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C1A6A"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55BE0F7A"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77649348"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68733ACC"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27A397E0"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4A063834" w14:textId="77777777" w:rsidR="008D4AEA" w:rsidRPr="008D4AEA" w:rsidRDefault="00582318" w:rsidP="008B3240">
      <w:pPr>
        <w:spacing w:after="0" w:line="360" w:lineRule="auto"/>
        <w:ind w:left="567"/>
        <w:jc w:val="center"/>
        <w:rPr>
          <w:rFonts w:ascii="Times New Roman" w:hAnsi="Times New Roman" w:cs="Times New Roman"/>
          <w:b/>
          <w:color w:val="000000" w:themeColor="text1"/>
          <w:sz w:val="24"/>
          <w:szCs w:val="24"/>
        </w:rPr>
      </w:pPr>
      <w:r>
        <w:rPr>
          <w:noProof/>
        </w:rPr>
        <w:drawing>
          <wp:inline distT="0" distB="0" distL="0" distR="0" wp14:anchorId="75D3222C" wp14:editId="3FD2DEEE">
            <wp:extent cx="2886075" cy="1443038"/>
            <wp:effectExtent l="0" t="0" r="0" b="5080"/>
            <wp:docPr id="4" name="Picture 4" descr="Symbiosis School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iosis Schools - Apps on Google 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155" cy="1447078"/>
                    </a:xfrm>
                    <a:prstGeom prst="rect">
                      <a:avLst/>
                    </a:prstGeom>
                    <a:noFill/>
                    <a:ln>
                      <a:noFill/>
                    </a:ln>
                  </pic:spPr>
                </pic:pic>
              </a:graphicData>
            </a:graphic>
          </wp:inline>
        </w:drawing>
      </w:r>
    </w:p>
    <w:p w14:paraId="6BA6F5D5"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7F31EF80"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39BDFCE8" w14:textId="77777777" w:rsidR="008D4AEA" w:rsidRPr="008D4AEA" w:rsidRDefault="008D4AEA" w:rsidP="008B3240">
      <w:pPr>
        <w:spacing w:after="0" w:line="360" w:lineRule="auto"/>
        <w:ind w:left="567"/>
        <w:jc w:val="center"/>
        <w:rPr>
          <w:rFonts w:ascii="Times New Roman" w:hAnsi="Times New Roman" w:cs="Times New Roman"/>
          <w:b/>
          <w:color w:val="000000" w:themeColor="text1"/>
          <w:sz w:val="24"/>
          <w:szCs w:val="24"/>
        </w:rPr>
      </w:pPr>
    </w:p>
    <w:p w14:paraId="489C306A" w14:textId="77777777" w:rsidR="0018148B" w:rsidRPr="008D4AEA" w:rsidRDefault="0018148B" w:rsidP="008B3240">
      <w:pPr>
        <w:spacing w:after="0" w:line="360" w:lineRule="auto"/>
        <w:ind w:left="567"/>
        <w:jc w:val="center"/>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SYMBIOSIS LAW SCHOOL - PUNE</w:t>
      </w:r>
    </w:p>
    <w:p w14:paraId="2AFA2E12" w14:textId="77777777" w:rsidR="0018148B" w:rsidRPr="008B3240" w:rsidRDefault="0018148B" w:rsidP="008B3240">
      <w:pPr>
        <w:jc w:val="center"/>
        <w:rPr>
          <w:rFonts w:ascii="Times New Roman" w:eastAsia="Times New Roman" w:hAnsi="Times New Roman" w:cs="Times New Roman"/>
          <w:b/>
          <w:bCs/>
          <w:i/>
        </w:rPr>
      </w:pPr>
      <w:r w:rsidRPr="008B3240">
        <w:rPr>
          <w:rFonts w:ascii="Times New Roman" w:hAnsi="Times New Roman" w:cs="Times New Roman"/>
          <w:b/>
          <w:i/>
        </w:rPr>
        <w:t>Care | Courage | Competence | Collaboration</w:t>
      </w:r>
    </w:p>
    <w:p w14:paraId="5AC64107" w14:textId="77777777" w:rsidR="0018148B" w:rsidRPr="008B3240" w:rsidRDefault="0018148B" w:rsidP="008B3240">
      <w:pPr>
        <w:jc w:val="center"/>
        <w:rPr>
          <w:rFonts w:ascii="Times New Roman" w:hAnsi="Times New Roman" w:cs="Times New Roman"/>
          <w:b/>
        </w:rPr>
      </w:pPr>
      <w:bookmarkStart w:id="0" w:name="_Hlk172807104"/>
      <w:r w:rsidRPr="008B3240">
        <w:rPr>
          <w:rFonts w:ascii="Times New Roman" w:hAnsi="Times New Roman" w:cs="Times New Roman"/>
          <w:b/>
        </w:rPr>
        <w:t>Constituent of Symbiosis International (Deemed University), Lavale, Pune</w:t>
      </w:r>
    </w:p>
    <w:bookmarkEnd w:id="0"/>
    <w:p w14:paraId="02B9973E" w14:textId="77777777" w:rsidR="0018148B" w:rsidRDefault="0018148B" w:rsidP="008B3240">
      <w:pPr>
        <w:jc w:val="center"/>
        <w:rPr>
          <w:rFonts w:ascii="Times New Roman" w:hAnsi="Times New Roman" w:cs="Times New Roman"/>
          <w:b/>
        </w:rPr>
      </w:pPr>
      <w:r w:rsidRPr="008B3240">
        <w:rPr>
          <w:rFonts w:ascii="Times New Roman" w:hAnsi="Times New Roman" w:cs="Times New Roman"/>
          <w:b/>
        </w:rPr>
        <w:t>Master of Laws (LL.M.)</w:t>
      </w:r>
    </w:p>
    <w:p w14:paraId="4397F4AF" w14:textId="6910C65C" w:rsidR="004B39EA" w:rsidRPr="004B39EA" w:rsidRDefault="004B39EA" w:rsidP="004B39EA">
      <w:pPr>
        <w:jc w:val="center"/>
        <w:rPr>
          <w:rFonts w:ascii="Times New Roman" w:hAnsi="Times New Roman" w:cs="Times New Roman"/>
          <w:b/>
          <w:sz w:val="24"/>
          <w:szCs w:val="24"/>
        </w:rPr>
      </w:pPr>
      <w:r>
        <w:rPr>
          <w:rFonts w:ascii="Times New Roman" w:hAnsi="Times New Roman" w:cs="Times New Roman"/>
          <w:b/>
        </w:rPr>
        <w:t xml:space="preserve">Admission Prospectus for </w:t>
      </w:r>
      <w:r w:rsidRPr="000E315C">
        <w:rPr>
          <w:rFonts w:ascii="Times New Roman" w:hAnsi="Times New Roman" w:cs="Times New Roman"/>
          <w:b/>
          <w:sz w:val="24"/>
          <w:szCs w:val="24"/>
        </w:rPr>
        <w:t>2025</w:t>
      </w:r>
    </w:p>
    <w:p w14:paraId="24EBD601" w14:textId="7C6A9C05" w:rsidR="0018148B" w:rsidRPr="008B3240" w:rsidRDefault="0018148B" w:rsidP="008B3240">
      <w:pPr>
        <w:jc w:val="center"/>
        <w:rPr>
          <w:rFonts w:ascii="Times New Roman" w:hAnsi="Times New Roman" w:cs="Times New Roman"/>
          <w:b/>
        </w:rPr>
      </w:pPr>
      <w:r w:rsidRPr="008B3240">
        <w:rPr>
          <w:rFonts w:ascii="Times New Roman" w:hAnsi="Times New Roman" w:cs="Times New Roman"/>
          <w:b/>
        </w:rPr>
        <w:t>One Year Full</w:t>
      </w:r>
      <w:r w:rsidR="004B39EA">
        <w:rPr>
          <w:rFonts w:ascii="Times New Roman" w:hAnsi="Times New Roman" w:cs="Times New Roman"/>
          <w:b/>
        </w:rPr>
        <w:t>-</w:t>
      </w:r>
      <w:r w:rsidRPr="008B3240">
        <w:rPr>
          <w:rFonts w:ascii="Times New Roman" w:hAnsi="Times New Roman" w:cs="Times New Roman"/>
          <w:b/>
        </w:rPr>
        <w:t>Time Post-Graduate Programme</w:t>
      </w:r>
    </w:p>
    <w:p w14:paraId="067DABDA" w14:textId="77777777" w:rsidR="0018148B" w:rsidRPr="008B3240" w:rsidRDefault="0018148B" w:rsidP="008B3240">
      <w:pPr>
        <w:jc w:val="center"/>
        <w:rPr>
          <w:rFonts w:ascii="Times New Roman" w:hAnsi="Times New Roman" w:cs="Times New Roman"/>
          <w:b/>
        </w:rPr>
      </w:pPr>
      <w:r w:rsidRPr="008B3240">
        <w:rPr>
          <w:rFonts w:ascii="Times New Roman" w:hAnsi="Times New Roman" w:cs="Times New Roman"/>
          <w:b/>
        </w:rPr>
        <w:t>(Cafeteria Approach with CGPA System)</w:t>
      </w:r>
    </w:p>
    <w:p w14:paraId="1E367941" w14:textId="77777777" w:rsidR="00423D2E" w:rsidRPr="008D4AEA" w:rsidRDefault="00423D2E" w:rsidP="005B5476"/>
    <w:p w14:paraId="2AD668CA" w14:textId="77777777" w:rsidR="00423D2E" w:rsidRPr="008D4AEA" w:rsidRDefault="00423D2E" w:rsidP="005B5476"/>
    <w:p w14:paraId="7E7ECD5E" w14:textId="77777777" w:rsidR="00423D2E" w:rsidRPr="008D4AEA" w:rsidRDefault="00423D2E" w:rsidP="005B5476"/>
    <w:p w14:paraId="619993FF" w14:textId="77777777" w:rsidR="00423D2E" w:rsidRPr="008D4AEA" w:rsidRDefault="00423D2E" w:rsidP="005B5476"/>
    <w:p w14:paraId="5BCF796C" w14:textId="77777777" w:rsidR="00423D2E" w:rsidRPr="008D4AEA" w:rsidRDefault="00423D2E" w:rsidP="005B5476"/>
    <w:p w14:paraId="417211A1" w14:textId="77777777" w:rsidR="00423D2E" w:rsidRPr="008D4AEA" w:rsidRDefault="00423D2E" w:rsidP="005B5476"/>
    <w:p w14:paraId="501B2ED2" w14:textId="77777777" w:rsidR="00423D2E" w:rsidRPr="008D4AEA" w:rsidRDefault="00423D2E" w:rsidP="005B5476"/>
    <w:p w14:paraId="3DE00641" w14:textId="77777777" w:rsidR="00423D2E" w:rsidRPr="008D4AEA" w:rsidRDefault="00423D2E" w:rsidP="005B5476"/>
    <w:p w14:paraId="565CCEE4" w14:textId="77777777" w:rsidR="00423D2E" w:rsidRPr="008D4AEA" w:rsidRDefault="00423D2E" w:rsidP="005B5476"/>
    <w:p w14:paraId="4179F485" w14:textId="77777777" w:rsidR="00423D2E" w:rsidRPr="008D4AEA" w:rsidRDefault="00423D2E" w:rsidP="005B5476"/>
    <w:p w14:paraId="7EA6572C" w14:textId="77777777" w:rsidR="00423D2E" w:rsidRPr="000E315C" w:rsidRDefault="00423D2E" w:rsidP="005B5476">
      <w:pPr>
        <w:rPr>
          <w:b/>
        </w:rPr>
      </w:pPr>
    </w:p>
    <w:p w14:paraId="4E6B306A" w14:textId="77777777" w:rsidR="0018148B" w:rsidRPr="000E315C" w:rsidRDefault="0018148B" w:rsidP="000E315C">
      <w:pPr>
        <w:jc w:val="center"/>
        <w:rPr>
          <w:rFonts w:ascii="Times New Roman" w:hAnsi="Times New Roman" w:cs="Times New Roman"/>
          <w:b/>
          <w:sz w:val="24"/>
          <w:szCs w:val="24"/>
        </w:rPr>
      </w:pPr>
      <w:r w:rsidRPr="000E315C">
        <w:rPr>
          <w:rFonts w:ascii="Times New Roman" w:hAnsi="Times New Roman" w:cs="Times New Roman"/>
          <w:b/>
          <w:sz w:val="24"/>
          <w:szCs w:val="24"/>
        </w:rPr>
        <w:t>Academic Year 2025-2026</w:t>
      </w:r>
    </w:p>
    <w:p w14:paraId="012D2F0C" w14:textId="77777777" w:rsidR="00B7710F" w:rsidRPr="008D4AEA" w:rsidRDefault="00B7710F" w:rsidP="008B3240">
      <w:pPr>
        <w:spacing w:after="0" w:line="240" w:lineRule="auto"/>
        <w:ind w:left="567"/>
        <w:jc w:val="center"/>
        <w:rPr>
          <w:rFonts w:ascii="Times New Roman" w:hAnsi="Times New Roman" w:cs="Times New Roman"/>
          <w:b/>
          <w:sz w:val="24"/>
          <w:szCs w:val="24"/>
          <w:u w:val="single"/>
        </w:rPr>
      </w:pPr>
    </w:p>
    <w:p w14:paraId="3D729F59" w14:textId="77777777" w:rsidR="00F773C2" w:rsidRPr="008D4AEA" w:rsidRDefault="00F773C2" w:rsidP="008B3240">
      <w:pPr>
        <w:spacing w:after="0" w:line="240" w:lineRule="auto"/>
        <w:ind w:left="567"/>
        <w:rPr>
          <w:rFonts w:ascii="Times New Roman" w:hAnsi="Times New Roman" w:cs="Times New Roman"/>
          <w:b/>
          <w:sz w:val="24"/>
          <w:szCs w:val="24"/>
        </w:rPr>
      </w:pPr>
    </w:p>
    <w:p w14:paraId="7157F7D1" w14:textId="4DA50893" w:rsidR="00AE0F6C" w:rsidRPr="008B3240" w:rsidRDefault="00F802FF" w:rsidP="008B3240">
      <w:pPr>
        <w:pStyle w:val="ListParagraph"/>
        <w:numPr>
          <w:ilvl w:val="0"/>
          <w:numId w:val="9"/>
        </w:numPr>
        <w:spacing w:after="0" w:line="240" w:lineRule="auto"/>
        <w:rPr>
          <w:rFonts w:ascii="Times New Roman" w:hAnsi="Times New Roman" w:cs="Times New Roman"/>
          <w:b/>
          <w:sz w:val="24"/>
          <w:szCs w:val="24"/>
        </w:rPr>
      </w:pPr>
      <w:r w:rsidRPr="00700306">
        <w:rPr>
          <w:rFonts w:ascii="Times New Roman" w:hAnsi="Times New Roman" w:cs="Times New Roman"/>
          <w:b/>
          <w:sz w:val="24"/>
          <w:szCs w:val="24"/>
        </w:rPr>
        <w:t>DIRECTOR’S PROFILE</w:t>
      </w:r>
      <w:r w:rsidRPr="008B3240">
        <w:rPr>
          <w:rFonts w:ascii="Times New Roman" w:hAnsi="Times New Roman" w:cs="Times New Roman"/>
          <w:b/>
          <w:sz w:val="24"/>
          <w:szCs w:val="24"/>
        </w:rPr>
        <w:t xml:space="preserve"> </w:t>
      </w:r>
      <w:r w:rsidR="006A7AAB" w:rsidRPr="008B3240">
        <w:rPr>
          <w:rFonts w:ascii="Times New Roman" w:hAnsi="Times New Roman" w:cs="Times New Roman"/>
          <w:b/>
          <w:sz w:val="24"/>
          <w:szCs w:val="24"/>
        </w:rPr>
        <w:tab/>
      </w:r>
    </w:p>
    <w:p w14:paraId="56CAF41A" w14:textId="77777777" w:rsidR="00AE0F6C" w:rsidRPr="008D4AEA" w:rsidRDefault="00AE0F6C" w:rsidP="008B3240">
      <w:pPr>
        <w:spacing w:after="0" w:line="240" w:lineRule="auto"/>
        <w:ind w:left="567"/>
        <w:rPr>
          <w:rFonts w:ascii="Times New Roman" w:hAnsi="Times New Roman" w:cs="Times New Roman"/>
          <w:sz w:val="24"/>
          <w:szCs w:val="24"/>
        </w:rPr>
      </w:pPr>
    </w:p>
    <w:p w14:paraId="430367EE" w14:textId="7BABB152" w:rsidR="00E84C21" w:rsidRDefault="00E84C21" w:rsidP="00D37627">
      <w:pPr>
        <w:tabs>
          <w:tab w:val="left" w:pos="540"/>
        </w:tabs>
        <w:spacing w:line="360" w:lineRule="auto"/>
        <w:ind w:left="284"/>
        <w:jc w:val="both"/>
        <w:rPr>
          <w:rFonts w:ascii="Times New Roman" w:hAnsi="Times New Roman" w:cs="Times New Roman"/>
          <w:sz w:val="24"/>
          <w:szCs w:val="24"/>
        </w:rPr>
      </w:pPr>
      <w:bookmarkStart w:id="1" w:name="_Hlk176769514"/>
      <w:r w:rsidRPr="008D4AEA">
        <w:rPr>
          <w:rFonts w:cs="Times New Roman"/>
          <w:b/>
          <w:bCs/>
          <w:noProof/>
          <w:sz w:val="24"/>
          <w:szCs w:val="24"/>
        </w:rPr>
        <w:drawing>
          <wp:anchor distT="0" distB="0" distL="114300" distR="114300" simplePos="0" relativeHeight="251659264" behindDoc="0" locked="0" layoutInCell="1" allowOverlap="1" wp14:anchorId="531C9FEB" wp14:editId="0C2FDE8E">
            <wp:simplePos x="0" y="0"/>
            <wp:positionH relativeFrom="column">
              <wp:posOffset>3547110</wp:posOffset>
            </wp:positionH>
            <wp:positionV relativeFrom="paragraph">
              <wp:posOffset>38100</wp:posOffset>
            </wp:positionV>
            <wp:extent cx="2619375" cy="1743075"/>
            <wp:effectExtent l="0" t="0" r="0" b="0"/>
            <wp:wrapSquare wrapText="bothSides"/>
            <wp:docPr id="2056879825" name="Picture 205687982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79825" name="Picture 2056879825" descr="A person speaking into a micro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Pr="00E84C21">
        <w:rPr>
          <w:rFonts w:ascii="Times New Roman" w:hAnsi="Times New Roman" w:cs="Times New Roman"/>
          <w:sz w:val="24"/>
          <w:szCs w:val="24"/>
        </w:rPr>
        <w:t>Prof. (Dr.) Shashikala Gurpur, Director, SLS, Pune, Dean, Faculty of Law, SIU, Jean Monnet Chair Professor (EUC- LAMP co-founded by EU) has an illustrious career over 32 years of experience in teaching, research and industry, is continuing with Symbiosis Law School since 2007. She is a distinguished academician and orator. She has received her formal schooling in Kannada medium in Gurpur, she holds degrees in science and law from Mangalore University. Dr. Gurpur received LLM as topper and gold medallist, and also her Ph.D. in International Law from Mysore University. She is featured amongst the illustrious 100 women personalities in the book namely ‘The Phenomenal She' launched by the Indian National Bar Association on 7th March 2022 and was listed among 100 legal luminaries of India in 2016 by Lexis Nexis.</w:t>
      </w:r>
      <w:r w:rsidR="00D37627">
        <w:rPr>
          <w:rFonts w:ascii="Times New Roman" w:hAnsi="Times New Roman" w:cs="Times New Roman"/>
          <w:sz w:val="24"/>
          <w:szCs w:val="24"/>
        </w:rPr>
        <w:t xml:space="preserve"> </w:t>
      </w:r>
      <w:r w:rsidRPr="00E84C21">
        <w:rPr>
          <w:rFonts w:ascii="Times New Roman" w:hAnsi="Times New Roman" w:cs="Times New Roman"/>
          <w:sz w:val="24"/>
          <w:szCs w:val="24"/>
        </w:rPr>
        <w:t>Dr. Shashikala Gurpur has been conferred the Annual Kittur Rani Chennamma Award, 2018-19 by the Government of Karnataka for her excellent achievement in the field of education and contribution to women</w:t>
      </w:r>
      <w:bookmarkStart w:id="2" w:name="_Hlk134176429"/>
      <w:r w:rsidRPr="00E84C21">
        <w:rPr>
          <w:rFonts w:ascii="Times New Roman" w:hAnsi="Times New Roman" w:cs="Times New Roman"/>
          <w:sz w:val="24"/>
          <w:szCs w:val="24"/>
        </w:rPr>
        <w:t xml:space="preserve"> empowerment. Dr Gurpur has</w:t>
      </w:r>
      <w:bookmarkEnd w:id="2"/>
      <w:r w:rsidRPr="00E84C21">
        <w:rPr>
          <w:rFonts w:ascii="Times New Roman" w:hAnsi="Times New Roman" w:cs="Times New Roman"/>
          <w:sz w:val="24"/>
          <w:szCs w:val="24"/>
        </w:rPr>
        <w:t xml:space="preserve"> more than 9</w:t>
      </w:r>
      <w:r w:rsidR="00996BB5">
        <w:rPr>
          <w:rFonts w:ascii="Times New Roman" w:hAnsi="Times New Roman" w:cs="Times New Roman"/>
          <w:sz w:val="24"/>
          <w:szCs w:val="24"/>
        </w:rPr>
        <w:t>3</w:t>
      </w:r>
      <w:r w:rsidRPr="00E84C21">
        <w:rPr>
          <w:rFonts w:ascii="Times New Roman" w:hAnsi="Times New Roman" w:cs="Times New Roman"/>
          <w:sz w:val="24"/>
          <w:szCs w:val="24"/>
        </w:rPr>
        <w:t xml:space="preserve"> publications (26 Scopus/WoS), 16 Book Chapters and presented more than 330 invited lectures, workshops and seminars across India, Thailand, US, UK, Ireland, Germany, Australia, Canada and UAE. She is a pioneer of EU Legal Studies in India and was invited to serve on the selection committee of the 2022-23 Fulbright-Nehru Visiting Chair Program of Emory University by USIEF. </w:t>
      </w:r>
    </w:p>
    <w:p w14:paraId="74B6F12C" w14:textId="77777777" w:rsidR="00E84C21" w:rsidRPr="00E84C21" w:rsidRDefault="00E84C21" w:rsidP="00E84C21">
      <w:pPr>
        <w:tabs>
          <w:tab w:val="left" w:pos="540"/>
        </w:tabs>
        <w:spacing w:line="360" w:lineRule="auto"/>
        <w:ind w:left="284"/>
        <w:jc w:val="both"/>
        <w:rPr>
          <w:rFonts w:ascii="Times New Roman" w:hAnsi="Times New Roman" w:cs="Times New Roman"/>
          <w:sz w:val="24"/>
          <w:szCs w:val="24"/>
        </w:rPr>
      </w:pPr>
      <w:r w:rsidRPr="00E84C21">
        <w:rPr>
          <w:rFonts w:ascii="Times New Roman" w:hAnsi="Times New Roman" w:cs="Times New Roman"/>
          <w:sz w:val="24"/>
          <w:szCs w:val="24"/>
        </w:rPr>
        <w:t xml:space="preserve">She is a Distinguished Visiting Professor at The West Bengal National University of Juridical Sciences, member of the Academic Council at Maharashtra National Law University, Aurangabad, resource person at NJA, Bhopal and PhD referee to many NLUs, JNU and many state universities. She is awarded with the most coveted professional achievement,' Jean Monnet Chair Professor for EU Climate Justice Law, Governance, Management and Policy (EUC-LAMP)' Co-funded by the Erasmus+ program of the European Union. She is team member of global evaluation and accreditation IALS, USA. She has guided 15 PhD, 100+ master’s thesis, and currently she is guiding </w:t>
      </w:r>
      <w:r w:rsidRPr="00E84C21">
        <w:rPr>
          <w:rFonts w:ascii="Times New Roman" w:hAnsi="Times New Roman" w:cs="Times New Roman"/>
          <w:sz w:val="24"/>
          <w:szCs w:val="24"/>
        </w:rPr>
        <w:lastRenderedPageBreak/>
        <w:t>eight students. She is a lead in the SPARC project, 4 EU Grants, NADFM training,</w:t>
      </w:r>
      <w:r w:rsidR="003F194E">
        <w:rPr>
          <w:rFonts w:ascii="Times New Roman" w:hAnsi="Times New Roman" w:cs="Times New Roman"/>
          <w:sz w:val="24"/>
          <w:szCs w:val="24"/>
        </w:rPr>
        <w:t xml:space="preserve"> </w:t>
      </w:r>
      <w:r w:rsidRPr="00E84C21">
        <w:rPr>
          <w:rFonts w:ascii="Times New Roman" w:hAnsi="Times New Roman" w:cs="Times New Roman"/>
          <w:sz w:val="24"/>
          <w:szCs w:val="24"/>
        </w:rPr>
        <w:t>MCCIA committee</w:t>
      </w:r>
      <w:r w:rsidR="003F194E">
        <w:rPr>
          <w:rFonts w:ascii="Times New Roman" w:hAnsi="Times New Roman" w:cs="Times New Roman"/>
          <w:sz w:val="24"/>
          <w:szCs w:val="24"/>
        </w:rPr>
        <w:t xml:space="preserve"> and the CII.</w:t>
      </w:r>
    </w:p>
    <w:bookmarkEnd w:id="1"/>
    <w:p w14:paraId="294F0B6A" w14:textId="20B45326" w:rsidR="00AE0F6C" w:rsidRPr="00175576" w:rsidRDefault="00F802FF" w:rsidP="00175576">
      <w:pPr>
        <w:pStyle w:val="ListParagraph"/>
        <w:numPr>
          <w:ilvl w:val="0"/>
          <w:numId w:val="9"/>
        </w:numPr>
        <w:spacing w:after="0" w:line="240" w:lineRule="auto"/>
        <w:rPr>
          <w:rFonts w:ascii="Times New Roman" w:hAnsi="Times New Roman" w:cs="Times New Roman"/>
          <w:sz w:val="24"/>
          <w:szCs w:val="24"/>
        </w:rPr>
      </w:pPr>
      <w:r w:rsidRPr="00700306">
        <w:rPr>
          <w:rFonts w:ascii="Times New Roman" w:hAnsi="Times New Roman" w:cs="Times New Roman"/>
          <w:b/>
          <w:sz w:val="24"/>
          <w:szCs w:val="24"/>
        </w:rPr>
        <w:t>ABOUT SYMBIOSIS LAW SCHOOL, PUNE</w:t>
      </w:r>
      <w:r w:rsidRPr="00175576">
        <w:rPr>
          <w:rFonts w:ascii="Times New Roman" w:hAnsi="Times New Roman" w:cs="Times New Roman"/>
          <w:b/>
          <w:sz w:val="24"/>
          <w:szCs w:val="24"/>
        </w:rPr>
        <w:tab/>
      </w:r>
      <w:r w:rsidRPr="00175576">
        <w:rPr>
          <w:rFonts w:ascii="Times New Roman" w:hAnsi="Times New Roman" w:cs="Times New Roman"/>
          <w:b/>
          <w:sz w:val="24"/>
          <w:szCs w:val="24"/>
        </w:rPr>
        <w:tab/>
      </w:r>
    </w:p>
    <w:p w14:paraId="5875A0AC" w14:textId="77777777" w:rsidR="00AE0F6C" w:rsidRPr="008D4AEA" w:rsidRDefault="00AE0F6C" w:rsidP="008B3240">
      <w:pPr>
        <w:spacing w:after="0" w:line="240" w:lineRule="auto"/>
        <w:ind w:left="567"/>
        <w:rPr>
          <w:rFonts w:ascii="Times New Roman" w:hAnsi="Times New Roman" w:cs="Times New Roman"/>
          <w:sz w:val="24"/>
          <w:szCs w:val="24"/>
        </w:rPr>
      </w:pPr>
    </w:p>
    <w:p w14:paraId="33A1C50C" w14:textId="77777777" w:rsidR="00E84C21" w:rsidRPr="00C11603" w:rsidRDefault="00E84C21" w:rsidP="00E84C21">
      <w:pPr>
        <w:pStyle w:val="Body"/>
        <w:spacing w:line="360" w:lineRule="auto"/>
        <w:ind w:left="284"/>
        <w:jc w:val="both"/>
        <w:rPr>
          <w:rFonts w:cs="Times New Roman"/>
          <w:color w:val="auto"/>
        </w:rPr>
      </w:pPr>
      <w:r w:rsidRPr="00C11603">
        <w:rPr>
          <w:rFonts w:cs="Times New Roman"/>
          <w:color w:val="auto"/>
        </w:rPr>
        <w:t xml:space="preserve">Symbiosis Law School, Pune (SLS, Pune) stands for excellence in legal education and is nestled in the city of Pune (popularly known as the </w:t>
      </w:r>
      <w:r w:rsidRPr="00C11603">
        <w:rPr>
          <w:rFonts w:cs="Times New Roman"/>
          <w:i/>
          <w:iCs/>
          <w:color w:val="auto"/>
        </w:rPr>
        <w:t>Oxford of the East</w:t>
      </w:r>
      <w:r w:rsidRPr="00C11603">
        <w:rPr>
          <w:rFonts w:cs="Times New Roman"/>
          <w:color w:val="auto"/>
        </w:rPr>
        <w:t xml:space="preserve">, with the glorious heritage of being the capital of the </w:t>
      </w:r>
      <w:r w:rsidRPr="00C11603">
        <w:rPr>
          <w:rFonts w:cs="Times New Roman"/>
          <w:i/>
          <w:iCs/>
          <w:color w:val="auto"/>
          <w:lang w:val="en-IN"/>
        </w:rPr>
        <w:t>Peshwas</w:t>
      </w:r>
      <w:r w:rsidRPr="00C11603">
        <w:rPr>
          <w:rFonts w:cs="Times New Roman"/>
          <w:color w:val="auto"/>
        </w:rPr>
        <w:t xml:space="preserve">). Symbiosis Law School, Pune piloted and enriched by the vision of Dr. S.B. Mujumdar, Chancellor, Symbiosis International (Deemed University) &amp; Founder and President, Symbiosis, was established in 1977 under the illustrious banner of Symbiosis Society. SLS, Pune endeavors to secure all-round contributions for the betterment of the field of Law, to create world-class professionals, to produce committed academicians and law reformers, to train justice dispensers and invigorate community crusaders and, to create a strong watershed of new and upcoming expertise in law relating to business and corporate matters. </w:t>
      </w:r>
    </w:p>
    <w:p w14:paraId="601119AD" w14:textId="1C159E3B" w:rsidR="00E84C21" w:rsidRPr="00C11603" w:rsidRDefault="00E84C21" w:rsidP="00E84C21">
      <w:pPr>
        <w:pStyle w:val="Body"/>
        <w:spacing w:line="360" w:lineRule="auto"/>
        <w:ind w:left="284"/>
        <w:jc w:val="both"/>
        <w:rPr>
          <w:rFonts w:eastAsia="Arial" w:cs="Times New Roman"/>
          <w:color w:val="auto"/>
        </w:rPr>
      </w:pPr>
      <w:r w:rsidRPr="00C11603">
        <w:rPr>
          <w:rFonts w:eastAsia="Times New Roman" w:cs="Times New Roman"/>
          <w:bCs/>
          <w:color w:val="auto"/>
          <w:shd w:val="clear" w:color="auto" w:fill="FFFFFF"/>
        </w:rPr>
        <w:t>Symbiosis Law School, Pune has been ranked 5 in 2024 by National Institution Ranking Framework (NIRF) by the Ministry of Human Resource Development, Government of India. SLS Pune is at Rank 1 in CSR-GHRDC 2021 and Rank 1 in “Top law Schools in Maharashtra”, “Top Supreme Law Schools in India”, and “Top Law Schools in West Zone, India. In February 2021, the SLS Pune Team was applauded for their achievements in the areas of internationalization by being awarded ‘Excellence in Internationalization of Education’ by FICCI conferring the 7th FICCI Higher Education Excellence Awards-2021. SLS Pune also received the Best College Award amongst the top 3 in Virtual ‘IPTSE awards &amp; IPTSE Conclave’ dated 28 April 2021 during the eve of World IP Day.</w:t>
      </w:r>
      <w:r w:rsidRPr="00C11603">
        <w:rPr>
          <w:rFonts w:eastAsia="Arial" w:cs="Times New Roman"/>
          <w:color w:val="auto"/>
        </w:rPr>
        <w:t xml:space="preserve"> SLS, Pune has been ranked top 10 amongst more than 1000 Law Schools in India by the India Today-Nielsen </w:t>
      </w:r>
      <w:r w:rsidR="00D37627">
        <w:rPr>
          <w:rFonts w:eastAsia="Arial" w:cs="Times New Roman"/>
          <w:color w:val="auto"/>
        </w:rPr>
        <w:t>S</w:t>
      </w:r>
      <w:r w:rsidRPr="00C11603">
        <w:rPr>
          <w:rFonts w:eastAsia="Arial" w:cs="Times New Roman"/>
          <w:color w:val="auto"/>
        </w:rPr>
        <w:t>urvey, ranked 5th in the India Ranking 2024; 6th in India Ranking 2023: Law (NIRF 2023), Government of India. SLS Pune has been awarded All India Rank 1 and in the category of 'Top Supreme Law Schools' by the CSR-GHRDC Law Schools Survey 2022, 2023. SLS Pune has been awarded as the Best Law College by CSR in 2022, 2023, 2024 and ranked number 1 rank in Top 50 Private Law Colleges in India by IIRF 2022, 2023, 2024 Law category</w:t>
      </w:r>
      <w:r>
        <w:rPr>
          <w:rFonts w:eastAsia="Arial" w:cs="Times New Roman"/>
          <w:color w:val="auto"/>
        </w:rPr>
        <w:t>.</w:t>
      </w:r>
    </w:p>
    <w:p w14:paraId="0B12E428" w14:textId="77777777" w:rsidR="00E84C21" w:rsidRDefault="00E84C21" w:rsidP="00E84C21">
      <w:pPr>
        <w:pStyle w:val="ListParagraph"/>
        <w:spacing w:after="0" w:line="360" w:lineRule="auto"/>
        <w:ind w:left="360"/>
        <w:jc w:val="both"/>
        <w:rPr>
          <w:rFonts w:ascii="Times New Roman" w:hAnsi="Times New Roman" w:cs="Times New Roman"/>
          <w:b/>
          <w:sz w:val="24"/>
          <w:szCs w:val="24"/>
        </w:rPr>
      </w:pPr>
    </w:p>
    <w:p w14:paraId="6EC791FE" w14:textId="77777777" w:rsidR="00E84C21" w:rsidRPr="00700306" w:rsidRDefault="00E84C21" w:rsidP="00E84C21">
      <w:pPr>
        <w:pStyle w:val="Body"/>
        <w:numPr>
          <w:ilvl w:val="1"/>
          <w:numId w:val="9"/>
        </w:numPr>
        <w:spacing w:line="360" w:lineRule="auto"/>
        <w:ind w:left="284" w:firstLine="0"/>
        <w:jc w:val="both"/>
        <w:rPr>
          <w:rFonts w:cs="Times New Roman"/>
          <w:b/>
          <w:bCs/>
          <w:color w:val="auto"/>
        </w:rPr>
      </w:pPr>
      <w:r w:rsidRPr="00700306">
        <w:rPr>
          <w:rFonts w:cs="Times New Roman"/>
          <w:b/>
          <w:bCs/>
          <w:color w:val="auto"/>
        </w:rPr>
        <w:t xml:space="preserve">Significant Projects/ Courses </w:t>
      </w:r>
    </w:p>
    <w:p w14:paraId="7938B7B4" w14:textId="77777777" w:rsidR="00E84C21" w:rsidRPr="00C11603" w:rsidRDefault="00E84C21" w:rsidP="00E84C21">
      <w:pPr>
        <w:pStyle w:val="Body"/>
        <w:spacing w:before="240" w:after="240" w:line="360" w:lineRule="auto"/>
        <w:ind w:left="284"/>
        <w:jc w:val="both"/>
        <w:rPr>
          <w:rFonts w:eastAsia="Times New Roman" w:cs="Times New Roman"/>
          <w:color w:val="auto"/>
        </w:rPr>
      </w:pPr>
      <w:r w:rsidRPr="00C11603">
        <w:rPr>
          <w:rFonts w:cs="Times New Roman"/>
          <w:color w:val="auto"/>
        </w:rPr>
        <w:t xml:space="preserve">SLS, Pune has several impressive active </w:t>
      </w:r>
      <w:r w:rsidRPr="00C11603">
        <w:rPr>
          <w:rFonts w:cs="Times New Roman"/>
          <w:b/>
          <w:color w:val="auto"/>
        </w:rPr>
        <w:t>international collaborations</w:t>
      </w:r>
      <w:r w:rsidRPr="00C11603">
        <w:rPr>
          <w:rFonts w:cs="Times New Roman"/>
          <w:color w:val="auto"/>
        </w:rPr>
        <w:t xml:space="preserve"> across prestigious international universities such as Berlin School of Economics and Law, Leibniz University, Hannover Brunswick European Law School, Ostfalia University of Applied Sciences, Germany, </w:t>
      </w:r>
      <w:r w:rsidRPr="00C11603">
        <w:rPr>
          <w:rFonts w:cs="Times New Roman"/>
          <w:color w:val="auto"/>
        </w:rPr>
        <w:lastRenderedPageBreak/>
        <w:t xml:space="preserve">University College Cork, Ireland, NUI Galway, Ireland, University College Dublin, Ireland, Sofia University, Bulgaria, Jagiellonian University, Poland, Masaryk University, Czech Republic, Penn State University, USA, UNH School of Law, USA, Deakin University, Australia, University of Johannesburg, South Africa, National University of Singapore and many others. </w:t>
      </w:r>
      <w:r w:rsidRPr="00C11603">
        <w:rPr>
          <w:rFonts w:eastAsia="Times New Roman" w:cs="Times New Roman"/>
          <w:color w:val="auto"/>
        </w:rPr>
        <w:t xml:space="preserve">SLS Pune has proactively engaged with Arizona University, New Hampshire University, Washburn University, Seattle University, Pepperdine University, Waikato University, Bristol University, Vienna University of Economics and Business, and Shastri-Indo-Canadian Institute, etc. The collaboration has facilitated student-faculty mobility, participation in summer school, and organization of conferences, guest sessions, webinars, and research projects. SLS Pune has showcased a strong research culture along with an internationalization agenda that has resulted in successful project applications under the Erasmus + program of the EU. SLS, Pune had the unique distinction of being the only Indian partner with the Erasmus Mundus Global Consortium of Law Schools since 2008. SLS, Pune has been the recipient of four Erasmus+ CBHE KA2 under EU projects namely EURASIA, 21 Teach Skills Training, Climate Change Policy and Law, and International Law and Forced Migration Studies. </w:t>
      </w:r>
    </w:p>
    <w:p w14:paraId="0FEC6D1A" w14:textId="77777777" w:rsidR="00E84C21" w:rsidRPr="00C11603" w:rsidRDefault="00E84C21" w:rsidP="00E84C21">
      <w:pPr>
        <w:pStyle w:val="Body"/>
        <w:spacing w:before="240" w:after="240" w:line="360" w:lineRule="auto"/>
        <w:ind w:left="284"/>
        <w:jc w:val="both"/>
        <w:rPr>
          <w:rFonts w:eastAsia="Times New Roman" w:cs="Times New Roman"/>
          <w:color w:val="auto"/>
        </w:rPr>
      </w:pPr>
      <w:r w:rsidRPr="00C11603">
        <w:rPr>
          <w:rFonts w:eastAsia="Times New Roman" w:cs="Times New Roman"/>
          <w:color w:val="auto"/>
        </w:rPr>
        <w:t>Under the</w:t>
      </w:r>
      <w:r w:rsidR="00A251E3">
        <w:rPr>
          <w:rFonts w:eastAsia="Times New Roman" w:cs="Times New Roman"/>
          <w:color w:val="auto"/>
        </w:rPr>
        <w:t xml:space="preserve"> </w:t>
      </w:r>
      <w:r w:rsidR="00A251E3" w:rsidRPr="00A251E3">
        <w:rPr>
          <w:rFonts w:eastAsia="Times New Roman" w:cs="Times New Roman"/>
          <w:b/>
          <w:color w:val="auto"/>
        </w:rPr>
        <w:t>EURASIA</w:t>
      </w:r>
      <w:r w:rsidRPr="00C11603">
        <w:rPr>
          <w:rFonts w:eastAsia="Times New Roman" w:cs="Times New Roman"/>
          <w:color w:val="auto"/>
        </w:rPr>
        <w:t xml:space="preserve"> project, SLS Pune developed 28 courses related to EU studies which have been incorporated into program structures of BA /BBA LLB (Hons.), LLB as electives, and European Legal Studies (EU Law and International Law) has been incorporated in the LL.M. programme as a unique specialization.  </w:t>
      </w:r>
    </w:p>
    <w:p w14:paraId="7C2249E5" w14:textId="77777777" w:rsidR="00E84C21" w:rsidRPr="00C11603" w:rsidRDefault="00E84C21" w:rsidP="00E84C21">
      <w:pPr>
        <w:pStyle w:val="Body"/>
        <w:spacing w:before="240" w:after="240" w:line="360" w:lineRule="auto"/>
        <w:ind w:left="284"/>
        <w:jc w:val="both"/>
        <w:rPr>
          <w:rFonts w:cs="Times New Roman"/>
          <w:color w:val="auto"/>
        </w:rPr>
      </w:pPr>
      <w:r w:rsidRPr="00C11603">
        <w:rPr>
          <w:rFonts w:eastAsia="Times New Roman" w:cs="Times New Roman"/>
          <w:color w:val="auto"/>
        </w:rPr>
        <w:t>SLS, Pune is a consortium partner of the ‘</w:t>
      </w:r>
      <w:r w:rsidRPr="00C11603">
        <w:rPr>
          <w:rFonts w:eastAsia="Times New Roman" w:cs="Times New Roman"/>
          <w:b/>
          <w:color w:val="auto"/>
        </w:rPr>
        <w:t>21st Century Teach Skills project</w:t>
      </w:r>
      <w:r w:rsidRPr="00C11603">
        <w:rPr>
          <w:rFonts w:eastAsia="Times New Roman" w:cs="Times New Roman"/>
          <w:color w:val="auto"/>
        </w:rPr>
        <w:t>’ which is related to the ‘Teacher’s Training with specialization on Life and IT skills’. As a part of this project, SLS Pune has developed 10 ECTS Courses on ‘Critical Thinking Skills’ and ‘Collaborative Problem-Solving Skills’.</w:t>
      </w:r>
      <w:r w:rsidR="00582318">
        <w:rPr>
          <w:rFonts w:eastAsia="Times New Roman" w:cs="Times New Roman"/>
          <w:color w:val="auto"/>
        </w:rPr>
        <w:t xml:space="preserve"> </w:t>
      </w:r>
      <w:r w:rsidRPr="00C11603">
        <w:rPr>
          <w:rFonts w:eastAsia="Times New Roman" w:cs="Times New Roman"/>
          <w:color w:val="auto"/>
        </w:rPr>
        <w:t xml:space="preserve">SLS, Pune under SIU is also a consortium partner of the project </w:t>
      </w:r>
      <w:r w:rsidRPr="00C11603">
        <w:rPr>
          <w:rFonts w:eastAsia="Times New Roman" w:cs="Times New Roman"/>
          <w:b/>
          <w:color w:val="auto"/>
        </w:rPr>
        <w:t>International Law and Forced Migration Studies</w:t>
      </w:r>
      <w:r w:rsidRPr="00C11603">
        <w:rPr>
          <w:rFonts w:eastAsia="Times New Roman" w:cs="Times New Roman"/>
          <w:color w:val="auto"/>
        </w:rPr>
        <w:t xml:space="preserve">. SLS Pune under the agies of SIU has been a part of DAAD -a </w:t>
      </w:r>
      <w:r w:rsidR="00A251E3" w:rsidRPr="00C11603">
        <w:rPr>
          <w:rFonts w:eastAsia="Times New Roman" w:cs="Times New Roman"/>
          <w:color w:val="auto"/>
        </w:rPr>
        <w:t>New Passage</w:t>
      </w:r>
      <w:r w:rsidRPr="00C11603">
        <w:rPr>
          <w:rFonts w:eastAsia="Times New Roman" w:cs="Times New Roman"/>
          <w:color w:val="auto"/>
        </w:rPr>
        <w:t xml:space="preserve"> to India with Berlin School of Economics and Law that facilitates faculty and student exchange. SLS Pune has also applied for a DAAD grant with Ostfalia University, Brunswick Germany. The institution is also a project partner in the ‘DET-Network.’  </w:t>
      </w:r>
      <w:r w:rsidRPr="00C11603">
        <w:rPr>
          <w:rFonts w:cs="Times New Roman"/>
          <w:color w:val="auto"/>
        </w:rPr>
        <w:t xml:space="preserve">It has institutional memberships of some of the best international bodies recognized globally such as, the membership of IALS (International Association of Law Schools), ASLI (Asian Law Institute), IUCN and GAJE.  </w:t>
      </w:r>
    </w:p>
    <w:p w14:paraId="4A79D306" w14:textId="7F830FB0" w:rsidR="00E84C21" w:rsidRPr="00C11603" w:rsidRDefault="00E84C21" w:rsidP="00E84C21">
      <w:pPr>
        <w:spacing w:after="0" w:line="360" w:lineRule="auto"/>
        <w:ind w:left="284"/>
        <w:jc w:val="both"/>
        <w:rPr>
          <w:rFonts w:ascii="Times New Roman" w:eastAsia="Times New Roman" w:hAnsi="Times New Roman" w:cs="Times New Roman"/>
          <w:sz w:val="24"/>
          <w:szCs w:val="24"/>
        </w:rPr>
      </w:pPr>
      <w:r w:rsidRPr="00C11603">
        <w:rPr>
          <w:rFonts w:ascii="Times New Roman" w:eastAsia="Times New Roman" w:hAnsi="Times New Roman" w:cs="Times New Roman"/>
          <w:b/>
          <w:bCs/>
          <w:sz w:val="24"/>
          <w:szCs w:val="24"/>
        </w:rPr>
        <w:t>On the National front</w:t>
      </w:r>
      <w:r w:rsidRPr="00C11603">
        <w:rPr>
          <w:rFonts w:ascii="Times New Roman" w:eastAsia="Times New Roman" w:hAnsi="Times New Roman" w:cs="Times New Roman"/>
          <w:sz w:val="24"/>
          <w:szCs w:val="24"/>
        </w:rPr>
        <w:t xml:space="preserve">, SLS Pune has SPARC Project. SLS Pune has also undertaken the following projects under the </w:t>
      </w:r>
      <w:r w:rsidRPr="00C11603">
        <w:rPr>
          <w:rFonts w:ascii="Times New Roman" w:eastAsia="Times New Roman" w:hAnsi="Times New Roman" w:cs="Times New Roman"/>
          <w:b/>
          <w:sz w:val="24"/>
          <w:szCs w:val="24"/>
        </w:rPr>
        <w:t>Indian Council of Social Science Research</w:t>
      </w:r>
      <w:r w:rsidRPr="00C11603">
        <w:rPr>
          <w:rFonts w:ascii="Times New Roman" w:eastAsia="Times New Roman" w:hAnsi="Times New Roman" w:cs="Times New Roman"/>
          <w:sz w:val="24"/>
          <w:szCs w:val="24"/>
        </w:rPr>
        <w:t xml:space="preserve"> related to ‘Law Trafficking and Disasters-tracing the interlinkages’; ‘Law Gender and Disasters-case study of Bundelkhand’</w:t>
      </w:r>
      <w:r w:rsidR="00582318">
        <w:rPr>
          <w:rFonts w:ascii="Times New Roman" w:eastAsia="Times New Roman" w:hAnsi="Times New Roman" w:cs="Times New Roman"/>
          <w:sz w:val="24"/>
          <w:szCs w:val="24"/>
        </w:rPr>
        <w:t xml:space="preserve">. </w:t>
      </w:r>
      <w:r w:rsidRPr="00C11603">
        <w:rPr>
          <w:rFonts w:ascii="Times New Roman" w:eastAsia="Times New Roman" w:hAnsi="Times New Roman" w:cs="Times New Roman"/>
          <w:sz w:val="24"/>
          <w:szCs w:val="24"/>
        </w:rPr>
        <w:t xml:space="preserve">SLS </w:t>
      </w:r>
      <w:r w:rsidRPr="00C11603">
        <w:rPr>
          <w:rFonts w:ascii="Times New Roman" w:eastAsia="Times New Roman" w:hAnsi="Times New Roman" w:cs="Times New Roman"/>
          <w:sz w:val="24"/>
          <w:szCs w:val="24"/>
        </w:rPr>
        <w:lastRenderedPageBreak/>
        <w:t xml:space="preserve">Pune has been instrumental in influencing the new transformations in Criminal Justice Systems in India via submitting recommendations to the </w:t>
      </w:r>
      <w:r w:rsidRPr="00C11603">
        <w:rPr>
          <w:rFonts w:ascii="Times New Roman" w:eastAsia="Times New Roman" w:hAnsi="Times New Roman" w:cs="Times New Roman"/>
          <w:b/>
          <w:sz w:val="24"/>
          <w:szCs w:val="24"/>
        </w:rPr>
        <w:t xml:space="preserve">Ministry of Home Affairs under the Government of India. </w:t>
      </w:r>
      <w:r w:rsidRPr="00C11603">
        <w:rPr>
          <w:rFonts w:ascii="Times New Roman" w:eastAsia="Times New Roman" w:hAnsi="Times New Roman" w:cs="Times New Roman"/>
          <w:sz w:val="24"/>
          <w:szCs w:val="24"/>
        </w:rPr>
        <w:t xml:space="preserve">SLS Pune is also involved in research consultancy for Dr. Veerappa Moily, former </w:t>
      </w:r>
      <w:r w:rsidR="00D37627">
        <w:rPr>
          <w:rFonts w:ascii="Times New Roman" w:eastAsia="Times New Roman" w:hAnsi="Times New Roman" w:cs="Times New Roman"/>
          <w:sz w:val="24"/>
          <w:szCs w:val="24"/>
        </w:rPr>
        <w:t>M</w:t>
      </w:r>
      <w:r w:rsidRPr="00C11603">
        <w:rPr>
          <w:rFonts w:ascii="Times New Roman" w:eastAsia="Times New Roman" w:hAnsi="Times New Roman" w:cs="Times New Roman"/>
          <w:sz w:val="24"/>
          <w:szCs w:val="24"/>
        </w:rPr>
        <w:t>ember of Parliament, India. SLS, Pune u</w:t>
      </w:r>
      <w:r w:rsidRPr="00C11603">
        <w:rPr>
          <w:rFonts w:ascii="Times New Roman" w:hAnsi="Times New Roman" w:cs="Times New Roman"/>
          <w:sz w:val="24"/>
          <w:szCs w:val="24"/>
        </w:rPr>
        <w:t>nder t</w:t>
      </w:r>
      <w:r w:rsidRPr="00C11603">
        <w:rPr>
          <w:rFonts w:ascii="Times New Roman" w:hAnsi="Times New Roman" w:cs="Times New Roman"/>
          <w:sz w:val="24"/>
          <w:szCs w:val="24"/>
          <w:lang w:val="en-US"/>
        </w:rPr>
        <w:t xml:space="preserve">he Nyaya Bandhu Scheme (PRO BONO CLUB) SLS Pune received a Grant </w:t>
      </w:r>
      <w:r w:rsidR="00D37627" w:rsidRPr="00C11603">
        <w:rPr>
          <w:rFonts w:ascii="Times New Roman" w:hAnsi="Times New Roman" w:cs="Times New Roman"/>
          <w:sz w:val="24"/>
          <w:szCs w:val="24"/>
          <w:lang w:val="en-US"/>
        </w:rPr>
        <w:t>of Rupees</w:t>
      </w:r>
      <w:r w:rsidRPr="00C11603">
        <w:rPr>
          <w:rFonts w:ascii="Times New Roman" w:hAnsi="Times New Roman" w:cs="Times New Roman"/>
          <w:sz w:val="24"/>
          <w:szCs w:val="24"/>
          <w:lang w:val="en-US"/>
        </w:rPr>
        <w:t xml:space="preserve"> One Lakh (Rs. 1,00,000) from the Department of Justice, Government of India.</w:t>
      </w:r>
      <w:r w:rsidRPr="00C11603">
        <w:rPr>
          <w:rFonts w:ascii="Times New Roman" w:eastAsia="Times New Roman" w:hAnsi="Times New Roman" w:cs="Times New Roman"/>
          <w:sz w:val="24"/>
          <w:szCs w:val="24"/>
        </w:rPr>
        <w:t xml:space="preserve"> Adding to its initiatives with the Government of India and the National Commission for Women, SLS Pune, organized the “Regional Consultation on Review of Criminal Law- Improvement in Status of Women” in February 2022 and submitted a detailed report to the National Commission for Women. </w:t>
      </w:r>
    </w:p>
    <w:p w14:paraId="3EA15855" w14:textId="77777777" w:rsidR="00C40CB2" w:rsidRPr="00700306" w:rsidRDefault="00C40CB2" w:rsidP="00E84C21">
      <w:pPr>
        <w:pStyle w:val="ListParagraph"/>
        <w:numPr>
          <w:ilvl w:val="1"/>
          <w:numId w:val="9"/>
        </w:numPr>
        <w:spacing w:before="240" w:line="360" w:lineRule="auto"/>
        <w:ind w:hanging="76"/>
        <w:jc w:val="both"/>
        <w:rPr>
          <w:rFonts w:ascii="Times New Roman" w:hAnsi="Times New Roman" w:cs="Times New Roman"/>
          <w:b/>
          <w:sz w:val="24"/>
          <w:szCs w:val="24"/>
        </w:rPr>
      </w:pPr>
      <w:r w:rsidRPr="00700306">
        <w:rPr>
          <w:rFonts w:ascii="Times New Roman" w:hAnsi="Times New Roman" w:cs="Times New Roman"/>
          <w:b/>
          <w:sz w:val="24"/>
          <w:szCs w:val="24"/>
        </w:rPr>
        <w:t>SCALSAR</w:t>
      </w:r>
    </w:p>
    <w:p w14:paraId="4EC695D6" w14:textId="77777777" w:rsidR="00E84C21" w:rsidRPr="00E84C21" w:rsidRDefault="00E84C21" w:rsidP="00E84C21">
      <w:pPr>
        <w:pStyle w:val="ListParagraph"/>
        <w:spacing w:line="360" w:lineRule="auto"/>
        <w:ind w:left="360"/>
        <w:jc w:val="both"/>
        <w:rPr>
          <w:rFonts w:ascii="Times New Roman" w:hAnsi="Times New Roman" w:cs="Times New Roman"/>
          <w:sz w:val="24"/>
          <w:szCs w:val="24"/>
          <w:shd w:val="clear" w:color="auto" w:fill="FFFFFF"/>
        </w:rPr>
      </w:pPr>
      <w:r w:rsidRPr="00E84C21">
        <w:rPr>
          <w:rFonts w:ascii="Times New Roman" w:hAnsi="Times New Roman" w:cs="Times New Roman"/>
          <w:sz w:val="24"/>
          <w:szCs w:val="24"/>
        </w:rPr>
        <w:t xml:space="preserve">SLSP has established the </w:t>
      </w:r>
      <w:r w:rsidRPr="00E84C21">
        <w:rPr>
          <w:rFonts w:ascii="Times New Roman" w:hAnsi="Times New Roman" w:cs="Times New Roman"/>
          <w:b/>
          <w:bCs/>
          <w:sz w:val="24"/>
          <w:szCs w:val="24"/>
        </w:rPr>
        <w:t xml:space="preserve">Symbiosis Centre for Advanced Legal Studies and Research (SCALSAR). </w:t>
      </w:r>
      <w:r w:rsidRPr="00E84C21">
        <w:rPr>
          <w:rFonts w:ascii="Times New Roman" w:hAnsi="Times New Roman" w:cs="Times New Roman"/>
          <w:bCs/>
          <w:sz w:val="24"/>
          <w:szCs w:val="24"/>
        </w:rPr>
        <w:t xml:space="preserve">It </w:t>
      </w:r>
      <w:r w:rsidRPr="00E84C21">
        <w:rPr>
          <w:rFonts w:ascii="Times New Roman" w:hAnsi="Times New Roman" w:cs="Times New Roman"/>
          <w:sz w:val="24"/>
          <w:szCs w:val="24"/>
          <w:shd w:val="clear" w:color="auto" w:fill="FFFFFF"/>
        </w:rPr>
        <w:t xml:space="preserve">is the center stager research, quality publications, government interface, hosting scholars in residence, undertaking interdisciplinary legal studies and research projects, training teachers, and designing training modules. </w:t>
      </w:r>
    </w:p>
    <w:p w14:paraId="336F0E3B" w14:textId="5C78634E" w:rsidR="00E84C21" w:rsidRPr="00E84C21" w:rsidRDefault="00E84C21" w:rsidP="00E84C21">
      <w:pPr>
        <w:pStyle w:val="ListParagraph"/>
        <w:spacing w:line="360" w:lineRule="auto"/>
        <w:ind w:left="360"/>
        <w:jc w:val="both"/>
        <w:rPr>
          <w:rFonts w:ascii="Times New Roman" w:hAnsi="Times New Roman" w:cs="Times New Roman"/>
          <w:sz w:val="24"/>
          <w:szCs w:val="24"/>
          <w:shd w:val="clear" w:color="auto" w:fill="FFFFFF"/>
        </w:rPr>
      </w:pPr>
      <w:r w:rsidRPr="00E84C21">
        <w:rPr>
          <w:rFonts w:ascii="Times New Roman" w:hAnsi="Times New Roman" w:cs="Times New Roman"/>
          <w:sz w:val="24"/>
          <w:szCs w:val="24"/>
          <w:shd w:val="clear" w:color="auto" w:fill="FFFFFF"/>
        </w:rPr>
        <w:t>SCALSAR was informally established in 2007 and was formalised and recognized as an excellence centre in the year 2013. SCALSAR envisions Idea</w:t>
      </w:r>
      <w:r w:rsidR="00D37627">
        <w:rPr>
          <w:rFonts w:ascii="Times New Roman" w:hAnsi="Times New Roman" w:cs="Times New Roman"/>
          <w:sz w:val="24"/>
          <w:szCs w:val="24"/>
          <w:shd w:val="clear" w:color="auto" w:fill="FFFFFF"/>
        </w:rPr>
        <w:t>s of</w:t>
      </w:r>
      <w:r w:rsidRPr="00E84C21">
        <w:rPr>
          <w:rFonts w:ascii="Times New Roman" w:hAnsi="Times New Roman" w:cs="Times New Roman"/>
          <w:sz w:val="24"/>
          <w:szCs w:val="24"/>
          <w:shd w:val="clear" w:color="auto" w:fill="FFFFFF"/>
        </w:rPr>
        <w:t xml:space="preserve"> architecture, infrastructure and resources for advanced legal studies and research. It promotes Research, training and consultancy in excellence centres aligned with SIU clusters having national and global importance in interdisciplinary and multidisciplinary areas.</w:t>
      </w:r>
    </w:p>
    <w:p w14:paraId="4681BEF5" w14:textId="7DADFDB5" w:rsidR="00E84C21" w:rsidRPr="00E84C21" w:rsidRDefault="00E84C21" w:rsidP="00E84C21">
      <w:pPr>
        <w:pStyle w:val="ListParagraph"/>
        <w:spacing w:line="360" w:lineRule="auto"/>
        <w:ind w:left="360"/>
        <w:jc w:val="both"/>
        <w:rPr>
          <w:rFonts w:ascii="Times New Roman" w:hAnsi="Times New Roman" w:cs="Times New Roman"/>
          <w:sz w:val="24"/>
          <w:szCs w:val="24"/>
          <w:shd w:val="clear" w:color="auto" w:fill="FFFFFF"/>
        </w:rPr>
      </w:pPr>
      <w:r w:rsidRPr="00E84C21">
        <w:rPr>
          <w:rFonts w:ascii="Times New Roman" w:hAnsi="Times New Roman" w:cs="Times New Roman"/>
          <w:sz w:val="24"/>
          <w:szCs w:val="24"/>
          <w:shd w:val="clear" w:color="auto" w:fill="FFFFFF"/>
        </w:rPr>
        <w:t xml:space="preserve">It has 3 research clusters: Science Technology Innovation Law, Rule of Law in Context, and Comparative Law. Every year SCALSAR organizes an International Research Conference which has become popular as SYMROLIC representing the Rule of Law with Indian and Global perspectives, aligning it with the SIU’s vision of an </w:t>
      </w:r>
      <w:r w:rsidR="00D37627" w:rsidRPr="00E84C21">
        <w:rPr>
          <w:rFonts w:ascii="Times New Roman" w:hAnsi="Times New Roman" w:cs="Times New Roman"/>
          <w:sz w:val="24"/>
          <w:szCs w:val="24"/>
          <w:shd w:val="clear" w:color="auto" w:fill="FFFFFF"/>
        </w:rPr>
        <w:t>interdisciplinary</w:t>
      </w:r>
      <w:r w:rsidR="00D37627">
        <w:rPr>
          <w:rFonts w:ascii="Times New Roman" w:hAnsi="Times New Roman" w:cs="Times New Roman"/>
          <w:sz w:val="24"/>
          <w:szCs w:val="24"/>
          <w:shd w:val="clear" w:color="auto" w:fill="FFFFFF"/>
        </w:rPr>
        <w:t xml:space="preserve"> engagement by</w:t>
      </w:r>
      <w:r w:rsidRPr="00E84C21">
        <w:rPr>
          <w:rFonts w:ascii="Times New Roman" w:hAnsi="Times New Roman" w:cs="Times New Roman"/>
          <w:sz w:val="24"/>
          <w:szCs w:val="24"/>
          <w:shd w:val="clear" w:color="auto" w:fill="FFFFFF"/>
        </w:rPr>
        <w:t xml:space="preserve"> connecting to different fields such as that of Innovation, Science, Technology, Human Behaviour, Global Policy and Governance.</w:t>
      </w:r>
    </w:p>
    <w:p w14:paraId="7A878874" w14:textId="4E9E94F6" w:rsidR="00E84C21" w:rsidRPr="00E84C21" w:rsidRDefault="00E84C21" w:rsidP="00E84C21">
      <w:pPr>
        <w:pStyle w:val="ListParagraph"/>
        <w:spacing w:line="360" w:lineRule="auto"/>
        <w:ind w:left="360"/>
        <w:jc w:val="both"/>
        <w:rPr>
          <w:rFonts w:ascii="Times New Roman" w:hAnsi="Times New Roman" w:cs="Times New Roman"/>
          <w:sz w:val="24"/>
          <w:szCs w:val="24"/>
          <w:shd w:val="clear" w:color="auto" w:fill="FFFFFF"/>
        </w:rPr>
      </w:pPr>
      <w:r w:rsidRPr="00E84C21">
        <w:rPr>
          <w:rFonts w:ascii="Times New Roman" w:hAnsi="Times New Roman" w:cs="Times New Roman"/>
          <w:sz w:val="24"/>
          <w:szCs w:val="24"/>
          <w:shd w:val="clear" w:color="auto" w:fill="FFFFFF"/>
        </w:rPr>
        <w:t xml:space="preserve">The purpose of SCALSAR under the Faculty of Law SIU, Symbiosis Law School Pune is to center-stage research, encourage quality publications, act as think-tank to the government, host scholars in residence, undertake interdisciplinary legal studies and research projects, train teachers and design training modules. SCALSAR contributes under three verticals viz. Science Technology and Innovation Law, Rule of Law in Context and International and Comparative Law and under 4 centres </w:t>
      </w:r>
      <w:r w:rsidRPr="00E84C21">
        <w:rPr>
          <w:rFonts w:ascii="Times New Roman" w:hAnsi="Times New Roman" w:cs="Times New Roman"/>
          <w:sz w:val="24"/>
          <w:szCs w:val="24"/>
          <w:shd w:val="clear" w:color="auto" w:fill="FFFFFF"/>
          <w:lang w:val="en-US"/>
        </w:rPr>
        <w:t xml:space="preserve">Symbiosis Center for Alternation Dispute Resolution (SCADR), </w:t>
      </w:r>
      <w:r w:rsidRPr="00E84C21">
        <w:rPr>
          <w:rFonts w:ascii="Times New Roman" w:hAnsi="Times New Roman" w:cs="Times New Roman"/>
          <w:sz w:val="24"/>
          <w:szCs w:val="24"/>
          <w:shd w:val="clear" w:color="auto" w:fill="FFFFFF"/>
        </w:rPr>
        <w:t xml:space="preserve">Symbiosis </w:t>
      </w:r>
      <w:r w:rsidR="00582318" w:rsidRPr="00E84C21">
        <w:rPr>
          <w:rFonts w:ascii="Times New Roman" w:hAnsi="Times New Roman" w:cs="Times New Roman"/>
          <w:sz w:val="24"/>
          <w:szCs w:val="24"/>
          <w:shd w:val="clear" w:color="auto" w:fill="FFFFFF"/>
        </w:rPr>
        <w:t>Centre</w:t>
      </w:r>
      <w:r w:rsidRPr="00E84C21">
        <w:rPr>
          <w:rFonts w:ascii="Times New Roman" w:hAnsi="Times New Roman" w:cs="Times New Roman"/>
          <w:sz w:val="24"/>
          <w:szCs w:val="24"/>
          <w:shd w:val="clear" w:color="auto" w:fill="FFFFFF"/>
        </w:rPr>
        <w:t xml:space="preserve"> for International and Comparative Child Rights (SCICCR), </w:t>
      </w:r>
      <w:r w:rsidRPr="00E84C21">
        <w:rPr>
          <w:rFonts w:ascii="Times New Roman" w:hAnsi="Times New Roman" w:cs="Times New Roman"/>
          <w:sz w:val="24"/>
          <w:szCs w:val="24"/>
          <w:shd w:val="clear" w:color="auto" w:fill="FFFFFF"/>
          <w:lang w:val="en-US"/>
        </w:rPr>
        <w:t xml:space="preserve">Symbiosis Center for Climate Change </w:t>
      </w:r>
      <w:r w:rsidRPr="00E84C21">
        <w:rPr>
          <w:rFonts w:ascii="Times New Roman" w:hAnsi="Times New Roman" w:cs="Times New Roman"/>
          <w:sz w:val="24"/>
          <w:szCs w:val="24"/>
          <w:shd w:val="clear" w:color="auto" w:fill="FFFFFF"/>
          <w:lang w:val="en-US"/>
        </w:rPr>
        <w:lastRenderedPageBreak/>
        <w:t>Policy and Law (SCCCPL)</w:t>
      </w:r>
      <w:r w:rsidRPr="00E84C21">
        <w:rPr>
          <w:rFonts w:ascii="Times New Roman" w:hAnsi="Times New Roman" w:cs="Times New Roman"/>
          <w:sz w:val="24"/>
          <w:szCs w:val="24"/>
          <w:shd w:val="clear" w:color="auto" w:fill="FFFFFF"/>
        </w:rPr>
        <w:t xml:space="preserve">, </w:t>
      </w:r>
      <w:r w:rsidRPr="00E84C21">
        <w:rPr>
          <w:rFonts w:ascii="Times New Roman" w:hAnsi="Times New Roman" w:cs="Times New Roman"/>
          <w:sz w:val="24"/>
          <w:szCs w:val="24"/>
          <w:shd w:val="clear" w:color="auto" w:fill="FFFFFF"/>
          <w:lang w:val="en-US"/>
        </w:rPr>
        <w:t>Symbiosis Legal Skills Centre</w:t>
      </w:r>
      <w:r w:rsidR="00582318">
        <w:rPr>
          <w:rFonts w:ascii="Times New Roman" w:hAnsi="Times New Roman" w:cs="Times New Roman"/>
          <w:sz w:val="24"/>
          <w:szCs w:val="24"/>
          <w:shd w:val="clear" w:color="auto" w:fill="FFFFFF"/>
          <w:lang w:val="en-US"/>
        </w:rPr>
        <w:t xml:space="preserve"> </w:t>
      </w:r>
      <w:r w:rsidRPr="00E84C21">
        <w:rPr>
          <w:rFonts w:ascii="Times New Roman" w:hAnsi="Times New Roman" w:cs="Times New Roman"/>
          <w:sz w:val="24"/>
          <w:szCs w:val="24"/>
          <w:shd w:val="clear" w:color="auto" w:fill="FFFFFF"/>
          <w:lang w:val="en-US"/>
        </w:rPr>
        <w:t>(SLSC) and 21</w:t>
      </w:r>
      <w:r w:rsidRPr="00E84C21">
        <w:rPr>
          <w:rFonts w:ascii="Times New Roman" w:hAnsi="Times New Roman" w:cs="Times New Roman"/>
          <w:sz w:val="24"/>
          <w:szCs w:val="24"/>
          <w:shd w:val="clear" w:color="auto" w:fill="FFFFFF"/>
          <w:vertAlign w:val="superscript"/>
          <w:lang w:val="en-US"/>
        </w:rPr>
        <w:t>st</w:t>
      </w:r>
      <w:r w:rsidRPr="00E84C21">
        <w:rPr>
          <w:rFonts w:ascii="Times New Roman" w:hAnsi="Times New Roman" w:cs="Times New Roman"/>
          <w:sz w:val="24"/>
          <w:szCs w:val="24"/>
          <w:shd w:val="clear" w:color="auto" w:fill="FFFFFF"/>
          <w:lang w:val="en-US"/>
        </w:rPr>
        <w:t xml:space="preserve"> Teach Skills Lab and Symbiosis Culture, Language, </w:t>
      </w:r>
      <w:r w:rsidR="00D37627">
        <w:rPr>
          <w:rFonts w:ascii="Times New Roman" w:hAnsi="Times New Roman" w:cs="Times New Roman"/>
          <w:sz w:val="24"/>
          <w:szCs w:val="24"/>
          <w:shd w:val="clear" w:color="auto" w:fill="FFFFFF"/>
          <w:lang w:val="en-US"/>
        </w:rPr>
        <w:t>L</w:t>
      </w:r>
      <w:r w:rsidRPr="00E84C21">
        <w:rPr>
          <w:rFonts w:ascii="Times New Roman" w:hAnsi="Times New Roman" w:cs="Times New Roman"/>
          <w:sz w:val="24"/>
          <w:szCs w:val="24"/>
          <w:shd w:val="clear" w:color="auto" w:fill="FFFFFF"/>
          <w:lang w:val="en-US"/>
        </w:rPr>
        <w:t>aw and Justice Lab.</w:t>
      </w:r>
    </w:p>
    <w:p w14:paraId="3C8AC6F9" w14:textId="0110B637" w:rsidR="0083268A" w:rsidRDefault="00E84C21" w:rsidP="00E84C21">
      <w:pPr>
        <w:pStyle w:val="ListParagraph"/>
        <w:spacing w:after="0" w:line="360" w:lineRule="auto"/>
        <w:ind w:left="360"/>
        <w:jc w:val="both"/>
        <w:rPr>
          <w:rFonts w:ascii="Times New Roman" w:hAnsi="Times New Roman" w:cs="Times New Roman"/>
          <w:sz w:val="24"/>
          <w:szCs w:val="24"/>
        </w:rPr>
      </w:pPr>
      <w:r w:rsidRPr="00E84C21">
        <w:rPr>
          <w:rFonts w:ascii="Times New Roman" w:hAnsi="Times New Roman" w:cs="Times New Roman"/>
          <w:sz w:val="24"/>
          <w:szCs w:val="24"/>
        </w:rPr>
        <w:t xml:space="preserve">In the last year, the Centre has published more than </w:t>
      </w:r>
      <w:r w:rsidR="00996BB5">
        <w:rPr>
          <w:rFonts w:ascii="Times New Roman" w:hAnsi="Times New Roman" w:cs="Times New Roman"/>
          <w:b/>
          <w:sz w:val="24"/>
          <w:szCs w:val="24"/>
        </w:rPr>
        <w:t>98</w:t>
      </w:r>
      <w:r w:rsidRPr="00E84C21">
        <w:rPr>
          <w:rFonts w:ascii="Times New Roman" w:hAnsi="Times New Roman" w:cs="Times New Roman"/>
          <w:b/>
          <w:sz w:val="24"/>
          <w:szCs w:val="24"/>
        </w:rPr>
        <w:t xml:space="preserve"> research papers in SCOPUS and WoS-</w:t>
      </w:r>
      <w:r w:rsidRPr="00D37627">
        <w:rPr>
          <w:rFonts w:ascii="Times New Roman" w:hAnsi="Times New Roman" w:cs="Times New Roman"/>
          <w:b/>
          <w:sz w:val="24"/>
          <w:szCs w:val="24"/>
        </w:rPr>
        <w:t>indexed</w:t>
      </w:r>
      <w:r w:rsidRPr="00D37627">
        <w:rPr>
          <w:rFonts w:ascii="Times New Roman" w:hAnsi="Times New Roman" w:cs="Times New Roman"/>
          <w:sz w:val="24"/>
          <w:szCs w:val="24"/>
        </w:rPr>
        <w:t xml:space="preserve"> journals by the SLS Pune faculty members and</w:t>
      </w:r>
      <w:r w:rsidRPr="00E84C21">
        <w:rPr>
          <w:rFonts w:ascii="Times New Roman" w:hAnsi="Times New Roman" w:cs="Times New Roman"/>
          <w:sz w:val="24"/>
          <w:szCs w:val="24"/>
        </w:rPr>
        <w:t xml:space="preserve"> some PG / Ph.D. students, now totalling up to </w:t>
      </w:r>
      <w:r w:rsidRPr="00E84C21">
        <w:rPr>
          <w:rFonts w:ascii="Times New Roman" w:hAnsi="Times New Roman" w:cs="Times New Roman"/>
          <w:b/>
          <w:sz w:val="24"/>
          <w:szCs w:val="24"/>
        </w:rPr>
        <w:t>751 publications</w:t>
      </w:r>
      <w:r w:rsidRPr="00E84C21">
        <w:rPr>
          <w:rFonts w:ascii="Times New Roman" w:hAnsi="Times New Roman" w:cs="Times New Roman"/>
          <w:sz w:val="24"/>
          <w:szCs w:val="24"/>
        </w:rPr>
        <w:t>.</w:t>
      </w:r>
      <w:r w:rsidRPr="00E84C21">
        <w:rPr>
          <w:rFonts w:ascii="Times New Roman" w:hAnsi="Times New Roman" w:cs="Times New Roman"/>
          <w:i/>
          <w:sz w:val="24"/>
          <w:szCs w:val="24"/>
        </w:rPr>
        <w:t xml:space="preserve"> </w:t>
      </w:r>
      <w:r w:rsidRPr="00E84C21">
        <w:rPr>
          <w:rFonts w:ascii="Times New Roman" w:hAnsi="Times New Roman" w:cs="Times New Roman"/>
          <w:sz w:val="24"/>
          <w:szCs w:val="24"/>
        </w:rPr>
        <w:t xml:space="preserve">Balancing the social agenda, the community legal care centre of SLS Pune is engaged in the Prison Advocacy </w:t>
      </w:r>
      <w:r w:rsidR="00D37627">
        <w:rPr>
          <w:rFonts w:ascii="Times New Roman" w:hAnsi="Times New Roman" w:cs="Times New Roman"/>
          <w:sz w:val="24"/>
          <w:szCs w:val="24"/>
        </w:rPr>
        <w:t>P</w:t>
      </w:r>
      <w:r w:rsidRPr="00E84C21">
        <w:rPr>
          <w:rFonts w:ascii="Times New Roman" w:hAnsi="Times New Roman" w:cs="Times New Roman"/>
          <w:sz w:val="24"/>
          <w:szCs w:val="24"/>
        </w:rPr>
        <w:t>rogram of Mumbai High Court through Prison Clinic, collaborates with District Legal Aid Services Authority and has clinics in villages and inner city.</w:t>
      </w:r>
    </w:p>
    <w:p w14:paraId="3300099C" w14:textId="77777777" w:rsidR="00114BAA" w:rsidRPr="00E84C21" w:rsidRDefault="00752552" w:rsidP="00E84C21">
      <w:pPr>
        <w:pStyle w:val="ListParagraph"/>
        <w:spacing w:after="0" w:line="360" w:lineRule="auto"/>
        <w:ind w:left="360"/>
        <w:jc w:val="both"/>
        <w:rPr>
          <w:rFonts w:ascii="Times New Roman" w:hAnsi="Times New Roman" w:cs="Times New Roman"/>
          <w:sz w:val="24"/>
          <w:szCs w:val="24"/>
        </w:rPr>
      </w:pPr>
      <w:r w:rsidRPr="00E84C21">
        <w:rPr>
          <w:rFonts w:ascii="Times New Roman" w:hAnsi="Times New Roman" w:cs="Times New Roman"/>
          <w:sz w:val="24"/>
          <w:szCs w:val="24"/>
        </w:rPr>
        <w:t xml:space="preserve">       </w:t>
      </w:r>
      <w:r w:rsidR="004D490C" w:rsidRPr="00E84C21">
        <w:rPr>
          <w:rFonts w:ascii="Times New Roman" w:hAnsi="Times New Roman" w:cs="Times New Roman"/>
          <w:sz w:val="24"/>
          <w:szCs w:val="24"/>
        </w:rPr>
        <w:t xml:space="preserve">     </w:t>
      </w:r>
    </w:p>
    <w:p w14:paraId="237D86A2" w14:textId="784C7975" w:rsidR="00CC0416" w:rsidRPr="00CC0416" w:rsidRDefault="00F802FF" w:rsidP="0083268A">
      <w:pPr>
        <w:pStyle w:val="ListParagraph"/>
        <w:numPr>
          <w:ilvl w:val="0"/>
          <w:numId w:val="9"/>
        </w:numPr>
        <w:shd w:val="clear" w:color="auto" w:fill="FFFFFF"/>
        <w:spacing w:before="240" w:line="360" w:lineRule="auto"/>
        <w:ind w:left="284" w:hanging="11"/>
        <w:jc w:val="both"/>
        <w:rPr>
          <w:rFonts w:ascii="Times New Roman" w:eastAsia="Times New Roman" w:hAnsi="Times New Roman" w:cs="Times New Roman"/>
          <w:color w:val="222222"/>
          <w:sz w:val="24"/>
          <w:szCs w:val="24"/>
        </w:rPr>
      </w:pPr>
      <w:r w:rsidRPr="00CC0416">
        <w:rPr>
          <w:rFonts w:ascii="Times New Roman" w:eastAsia="Times New Roman" w:hAnsi="Times New Roman" w:cs="Times New Roman"/>
          <w:b/>
          <w:color w:val="222222"/>
          <w:sz w:val="24"/>
          <w:szCs w:val="24"/>
        </w:rPr>
        <w:t>THE CAREER &amp; PROFESSIONAL DEVELOPMENT CELL</w:t>
      </w:r>
      <w:r w:rsidRPr="00CC0416">
        <w:rPr>
          <w:rFonts w:ascii="Times New Roman" w:eastAsia="Times New Roman" w:hAnsi="Times New Roman" w:cs="Times New Roman"/>
          <w:color w:val="222222"/>
          <w:sz w:val="24"/>
          <w:szCs w:val="24"/>
        </w:rPr>
        <w:t xml:space="preserve"> </w:t>
      </w:r>
    </w:p>
    <w:p w14:paraId="21A2A9FA" w14:textId="77777777" w:rsidR="00CC0416" w:rsidRPr="00CC0416" w:rsidRDefault="00CC0416" w:rsidP="00E84C21">
      <w:pPr>
        <w:shd w:val="clear" w:color="auto" w:fill="FFFFFF"/>
        <w:spacing w:after="0" w:line="360" w:lineRule="auto"/>
        <w:ind w:left="284" w:hanging="11"/>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Career &amp; Professional Development Cell</w:t>
      </w:r>
      <w:r>
        <w:rPr>
          <w:rFonts w:ascii="Times New Roman" w:eastAsia="Times New Roman" w:hAnsi="Times New Roman" w:cs="Times New Roman"/>
          <w:i/>
          <w:color w:val="222222"/>
          <w:sz w:val="24"/>
          <w:szCs w:val="24"/>
        </w:rPr>
        <w:t xml:space="preserve"> </w:t>
      </w:r>
      <w:r>
        <w:rPr>
          <w:rFonts w:ascii="Times New Roman" w:eastAsia="Times New Roman" w:hAnsi="Times New Roman" w:cs="Times New Roman"/>
          <w:color w:val="222222"/>
          <w:sz w:val="24"/>
          <w:szCs w:val="24"/>
        </w:rPr>
        <w:t>functions as the primary facilitatory body for the process of professional development and constructive employment for our students. The broad objectives of the cell are campus recruitment, training and development and internship opportunities. The Cell works throughout the year to implement and execute the processes of Campus Recruitments, Internships, Training and Development, Industry &amp; Alumni Relations and Entrepreneurial development. With years of experience, the cell has developed a wide array of networks ranging from litigation firms, corporate firms, solicitors, private practitioners, to governmental commissions and agencies.  The Career &amp; Professional Development Cell has been tirelessly facilitating the professional development of our students and has been successful in attaining the aforementioned goals by providing our students with the best opportunities.</w:t>
      </w:r>
    </w:p>
    <w:p w14:paraId="785FAD57" w14:textId="77777777" w:rsidR="00CC0416" w:rsidRDefault="00CC0416" w:rsidP="00E84C21">
      <w:pPr>
        <w:shd w:val="clear" w:color="auto" w:fill="FFFFFF"/>
        <w:spacing w:after="0" w:line="360" w:lineRule="auto"/>
        <w:ind w:left="284" w:hanging="11"/>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 xml:space="preserve">The LLM students are also provided with intensive training and guidance for JAG, NET, Civil Services, Judiciary Examination etc. </w:t>
      </w:r>
    </w:p>
    <w:p w14:paraId="0989D46D" w14:textId="77777777" w:rsidR="00CC0416" w:rsidRDefault="00CC0416" w:rsidP="00E84C21">
      <w:pPr>
        <w:shd w:val="clear" w:color="auto" w:fill="FFFFFF"/>
        <w:spacing w:after="0" w:line="360" w:lineRule="auto"/>
        <w:ind w:left="284" w:hanging="11"/>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LLM students secured reputed placements with high CTC in firms / companies like Cummins India Limited, JM Financial Limited, Indusind Bank, Mercedes Benz, Bajaj Allianz, Indiabulls, Ernst &amp; Young LLP, PwC, Phoenix Mills Limited, Mthree (A Wiley Company), Piaggio Vehicles Pvt Ltd., Integreon, I-PAC, Juris Arena, Legasis, DSK Legal, Tech Mahindra, Stakeholders Empowerment Services, AAN Legal, Magma HDI, Atkins Realis, DWF Legal and many more in others sectors. </w:t>
      </w:r>
    </w:p>
    <w:p w14:paraId="07A709C8" w14:textId="77777777" w:rsidR="00CC0416" w:rsidRDefault="00CC0416" w:rsidP="00E84C21">
      <w:pPr>
        <w:ind w:left="284" w:hanging="11"/>
      </w:pPr>
    </w:p>
    <w:p w14:paraId="2E2EE944" w14:textId="77777777" w:rsidR="00CC0416" w:rsidRDefault="00CC0416" w:rsidP="00CC0416">
      <w:pPr>
        <w:ind w:left="426" w:hanging="11"/>
      </w:pPr>
      <w:r>
        <w:rPr>
          <w:noProof/>
        </w:rPr>
        <w:lastRenderedPageBreak/>
        <w:drawing>
          <wp:inline distT="0" distB="0" distL="0" distR="0" wp14:anchorId="17BF2E80" wp14:editId="1C679668">
            <wp:extent cx="5924550" cy="4324350"/>
            <wp:effectExtent l="0" t="0" r="0" b="0"/>
            <wp:docPr id="1" name="Chart 1">
              <a:extLst xmlns:a="http://schemas.openxmlformats.org/drawingml/2006/main">
                <a:ext uri="{FF2B5EF4-FFF2-40B4-BE49-F238E27FC236}">
                  <a16:creationId xmlns:a16="http://schemas.microsoft.com/office/drawing/2014/main" id="{D7D754C3-C4C8-4CD1-83F7-85CDC0C8F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B7A49A" w14:textId="77777777" w:rsidR="00CC0416" w:rsidRDefault="00CC0416" w:rsidP="00CC0416">
      <w:pPr>
        <w:pStyle w:val="ListParagraph"/>
        <w:spacing w:after="0" w:line="240" w:lineRule="auto"/>
        <w:ind w:left="426" w:hanging="11"/>
        <w:rPr>
          <w:rFonts w:ascii="Times New Roman" w:hAnsi="Times New Roman" w:cs="Times New Roman"/>
          <w:b/>
          <w:sz w:val="24"/>
          <w:szCs w:val="24"/>
        </w:rPr>
      </w:pPr>
    </w:p>
    <w:p w14:paraId="18328C0D" w14:textId="21A3F255" w:rsidR="00CC0416" w:rsidRDefault="00F802FF" w:rsidP="00CC0416">
      <w:pPr>
        <w:pStyle w:val="ListParagraph"/>
        <w:numPr>
          <w:ilvl w:val="0"/>
          <w:numId w:val="9"/>
        </w:numPr>
        <w:spacing w:line="360" w:lineRule="auto"/>
        <w:ind w:left="426" w:hanging="11"/>
        <w:jc w:val="both"/>
        <w:rPr>
          <w:rFonts w:ascii="Times New Roman" w:hAnsi="Times New Roman" w:cs="Times New Roman"/>
          <w:sz w:val="24"/>
          <w:szCs w:val="24"/>
        </w:rPr>
      </w:pPr>
      <w:r w:rsidRPr="00CC0416">
        <w:rPr>
          <w:rFonts w:ascii="Times New Roman" w:hAnsi="Times New Roman" w:cs="Times New Roman"/>
          <w:b/>
          <w:sz w:val="24"/>
          <w:szCs w:val="24"/>
        </w:rPr>
        <w:t>THE ALUMNI CELL</w:t>
      </w:r>
      <w:r w:rsidRPr="00CC0416">
        <w:rPr>
          <w:rFonts w:ascii="Times New Roman" w:hAnsi="Times New Roman" w:cs="Times New Roman"/>
          <w:sz w:val="24"/>
          <w:szCs w:val="24"/>
        </w:rPr>
        <w:t xml:space="preserve"> </w:t>
      </w:r>
    </w:p>
    <w:p w14:paraId="66339BF9" w14:textId="77777777" w:rsidR="00CC0416" w:rsidRPr="00CC0416" w:rsidRDefault="00CC0416" w:rsidP="00CC0416">
      <w:pPr>
        <w:spacing w:line="360" w:lineRule="auto"/>
        <w:ind w:left="426" w:hanging="11"/>
        <w:jc w:val="both"/>
        <w:rPr>
          <w:rFonts w:ascii="Times New Roman" w:hAnsi="Times New Roman" w:cs="Times New Roman"/>
          <w:sz w:val="24"/>
          <w:szCs w:val="24"/>
        </w:rPr>
      </w:pPr>
      <w:r>
        <w:rPr>
          <w:rFonts w:ascii="Times New Roman" w:hAnsi="Times New Roman" w:cs="Times New Roman"/>
          <w:sz w:val="24"/>
          <w:szCs w:val="24"/>
        </w:rPr>
        <w:t xml:space="preserve">The Alumni Cell </w:t>
      </w:r>
      <w:r w:rsidRPr="00CC0416">
        <w:rPr>
          <w:rFonts w:ascii="Times New Roman" w:hAnsi="Times New Roman" w:cs="Times New Roman"/>
          <w:sz w:val="24"/>
          <w:szCs w:val="24"/>
        </w:rPr>
        <w:t xml:space="preserve">of Symbiosis Law School, Pune is a voluntary student body working under the guidance of Director, Symbiosis Law School Pune and Dean Faculty of Law Symbiosis International (Deemed University). The Cell continuously undertakes to strengthen the relations of the alumni of SLS Pune. It has been instrumental in organising the Annual Alumni Meet, regular guest lectures by distinguished alumni in the campus, publishing the annual yearbook- ‘Alumni Nexus’. SLSP is the proud alma mater to illustrious alumni who have completed their LLM from SLSP, such as Mr. Rahul Kothari, Co-Founder of Squarely Legal and Distinguished Visiting Professor of Practice; Honey Mukesh Patel, Judicial Magistrate First Class, Civil Judge Junior Division; Henaa Mall, Barrister and Solicitor, Ontario, Canada; Nistha Pandey, Additional Chief Judicial Magistrate, Rajasthan High Court; Madhvi Datta, Partner, Kochhar &amp; Co.; Saurabh Sinha, Research Attorney at Thomson Reuters amongst other law firm and corporate firm leaders. SLS, Pune endeavours to secure all-round contribution to the betterment in the field of law, to create world-class professionals, to produce committed academicians and law reformers, to train justice </w:t>
      </w:r>
      <w:r w:rsidRPr="00CC0416">
        <w:rPr>
          <w:rFonts w:ascii="Times New Roman" w:hAnsi="Times New Roman" w:cs="Times New Roman"/>
          <w:sz w:val="24"/>
          <w:szCs w:val="24"/>
        </w:rPr>
        <w:lastRenderedPageBreak/>
        <w:t xml:space="preserve">dispensers and invigorate community crusaders and, to create a strong watershed of new and upcoming expertise in law relating to business and corporate matters. </w:t>
      </w:r>
    </w:p>
    <w:p w14:paraId="64F383B6" w14:textId="77777777" w:rsidR="00CC0416" w:rsidRPr="00CC0416" w:rsidRDefault="00CC0416" w:rsidP="00CC0416">
      <w:pPr>
        <w:spacing w:after="0" w:line="240" w:lineRule="auto"/>
        <w:ind w:left="426" w:hanging="11"/>
        <w:rPr>
          <w:rFonts w:ascii="Times New Roman" w:hAnsi="Times New Roman" w:cs="Times New Roman"/>
          <w:b/>
          <w:sz w:val="24"/>
          <w:szCs w:val="24"/>
        </w:rPr>
      </w:pPr>
    </w:p>
    <w:p w14:paraId="6D10B84D" w14:textId="74981E62" w:rsidR="00AE0F6C" w:rsidRPr="00175576" w:rsidRDefault="00114BAA" w:rsidP="00175576">
      <w:pPr>
        <w:pStyle w:val="ListParagraph"/>
        <w:numPr>
          <w:ilvl w:val="0"/>
          <w:numId w:val="9"/>
        </w:numPr>
        <w:spacing w:after="0" w:line="240" w:lineRule="auto"/>
        <w:rPr>
          <w:rFonts w:ascii="Times New Roman" w:hAnsi="Times New Roman" w:cs="Times New Roman"/>
          <w:b/>
          <w:sz w:val="24"/>
          <w:szCs w:val="24"/>
        </w:rPr>
      </w:pPr>
      <w:r w:rsidRPr="00175576">
        <w:rPr>
          <w:rFonts w:ascii="Times New Roman" w:hAnsi="Times New Roman" w:cs="Times New Roman"/>
          <w:b/>
          <w:sz w:val="24"/>
          <w:szCs w:val="24"/>
        </w:rPr>
        <w:t>P</w:t>
      </w:r>
      <w:r w:rsidR="00F802FF" w:rsidRPr="00175576">
        <w:rPr>
          <w:rFonts w:ascii="Times New Roman" w:hAnsi="Times New Roman" w:cs="Times New Roman"/>
          <w:b/>
          <w:sz w:val="24"/>
          <w:szCs w:val="24"/>
        </w:rPr>
        <w:t>ROGRAMME PROFILE</w:t>
      </w:r>
      <w:r w:rsidR="004B414B" w:rsidRPr="00175576">
        <w:rPr>
          <w:rFonts w:ascii="Times New Roman" w:hAnsi="Times New Roman" w:cs="Times New Roman"/>
          <w:b/>
          <w:sz w:val="24"/>
          <w:szCs w:val="24"/>
        </w:rPr>
        <w:tab/>
      </w:r>
    </w:p>
    <w:p w14:paraId="357B6459" w14:textId="77777777" w:rsidR="00AE0F6C" w:rsidRPr="008D4AEA" w:rsidRDefault="00AE0F6C" w:rsidP="008B3240">
      <w:pPr>
        <w:spacing w:after="0" w:line="240" w:lineRule="auto"/>
        <w:ind w:left="567"/>
        <w:rPr>
          <w:rFonts w:ascii="Times New Roman" w:hAnsi="Times New Roman" w:cs="Times New Roman"/>
          <w:sz w:val="24"/>
          <w:szCs w:val="24"/>
        </w:rPr>
      </w:pPr>
    </w:p>
    <w:p w14:paraId="59C58645" w14:textId="77777777" w:rsidR="000343B7" w:rsidRPr="008D4AEA" w:rsidRDefault="000343B7" w:rsidP="008B3240">
      <w:pPr>
        <w:pStyle w:val="Title"/>
        <w:spacing w:line="360" w:lineRule="auto"/>
        <w:ind w:left="567"/>
        <w:jc w:val="both"/>
        <w:rPr>
          <w:rFonts w:cs="Times New Roman"/>
          <w:b w:val="0"/>
          <w:bCs w:val="0"/>
          <w:color w:val="000000" w:themeColor="text1"/>
          <w:sz w:val="24"/>
          <w:szCs w:val="24"/>
        </w:rPr>
      </w:pPr>
      <w:r w:rsidRPr="008D4AEA">
        <w:rPr>
          <w:rFonts w:cs="Times New Roman"/>
          <w:b w:val="0"/>
          <w:bCs w:val="0"/>
          <w:color w:val="000000" w:themeColor="text1"/>
          <w:sz w:val="24"/>
          <w:szCs w:val="24"/>
        </w:rPr>
        <w:t>SLS, Pune offered 2-year LL.M program from 2003-2013. It is one of the pioneer institutions in the country to initiate the One-Year LL.M Programme in 2013. The post-graduate programme is offered through the Center for Postgraduate Legal Studies (CPLS), with an objective to create research-centric intellectuals and academicians. There is an emphasis on an interdisciplinary approach in the study of law and research orientation underlining the relevance of research methodology with utmost technical precision and scientific sophistication. The students have an option of a cafeteria approach in terms of specialization, cross specialization courses combining innovation, cutting edge legal acumen and theoretical insights.</w:t>
      </w:r>
    </w:p>
    <w:p w14:paraId="09BCDA0A" w14:textId="77777777" w:rsidR="000343B7" w:rsidRPr="008D4AEA" w:rsidRDefault="000343B7" w:rsidP="008B3240">
      <w:pPr>
        <w:pStyle w:val="Title"/>
        <w:spacing w:line="360" w:lineRule="auto"/>
        <w:ind w:left="567"/>
        <w:jc w:val="both"/>
        <w:rPr>
          <w:rFonts w:cs="Times New Roman"/>
          <w:b w:val="0"/>
          <w:bCs w:val="0"/>
          <w:color w:val="000000" w:themeColor="text1"/>
          <w:sz w:val="24"/>
          <w:szCs w:val="24"/>
        </w:rPr>
      </w:pPr>
      <w:r w:rsidRPr="008D4AEA">
        <w:rPr>
          <w:rFonts w:cs="Times New Roman"/>
          <w:b w:val="0"/>
          <w:bCs w:val="0"/>
          <w:color w:val="000000" w:themeColor="text1"/>
          <w:sz w:val="24"/>
          <w:szCs w:val="24"/>
        </w:rPr>
        <w:t xml:space="preserve">With emphasis on research and publication under the umbrella of SCALSAR (Symbiosis Center for Advanced Legal Studies and Research), faculty and students are engaged in publishing the results of their research. The success reflects in a large number of students entering corporate sector, Law firms, academics, higher research, army and judicial services.     </w:t>
      </w:r>
    </w:p>
    <w:p w14:paraId="2D05645C" w14:textId="77777777" w:rsidR="000343B7" w:rsidRPr="008D4AEA" w:rsidRDefault="000343B7" w:rsidP="008B3240">
      <w:pPr>
        <w:pStyle w:val="Title"/>
        <w:spacing w:line="360" w:lineRule="auto"/>
        <w:ind w:left="567"/>
        <w:jc w:val="both"/>
        <w:rPr>
          <w:rFonts w:cs="Times New Roman"/>
          <w:b w:val="0"/>
          <w:bCs w:val="0"/>
          <w:sz w:val="24"/>
          <w:szCs w:val="24"/>
        </w:rPr>
      </w:pPr>
    </w:p>
    <w:p w14:paraId="42E7F623" w14:textId="77777777" w:rsidR="000343B7" w:rsidRPr="008D4AEA" w:rsidRDefault="000343B7" w:rsidP="008B3240">
      <w:pPr>
        <w:pStyle w:val="Title"/>
        <w:numPr>
          <w:ilvl w:val="0"/>
          <w:numId w:val="7"/>
        </w:numPr>
        <w:spacing w:line="360" w:lineRule="auto"/>
        <w:ind w:left="567" w:firstLine="0"/>
        <w:jc w:val="both"/>
        <w:rPr>
          <w:rFonts w:cs="Times New Roman"/>
          <w:sz w:val="24"/>
          <w:szCs w:val="24"/>
        </w:rPr>
      </w:pPr>
      <w:r w:rsidRPr="008D4AEA">
        <w:rPr>
          <w:rFonts w:cs="Times New Roman"/>
          <w:sz w:val="24"/>
          <w:szCs w:val="24"/>
        </w:rPr>
        <w:t>Specializations offered:</w:t>
      </w:r>
      <w:r w:rsidRPr="008D4AEA">
        <w:rPr>
          <w:rFonts w:cs="Times New Roman"/>
          <w:sz w:val="24"/>
          <w:szCs w:val="24"/>
        </w:rPr>
        <w:tab/>
      </w:r>
      <w:r w:rsidRPr="008D4AEA">
        <w:rPr>
          <w:rFonts w:cs="Times New Roman"/>
          <w:sz w:val="24"/>
          <w:szCs w:val="24"/>
        </w:rPr>
        <w:tab/>
      </w:r>
      <w:r w:rsidRPr="008D4AEA">
        <w:rPr>
          <w:rFonts w:cs="Times New Roman"/>
          <w:sz w:val="24"/>
          <w:szCs w:val="24"/>
        </w:rPr>
        <w:tab/>
      </w:r>
      <w:r w:rsidRPr="008D4AEA">
        <w:rPr>
          <w:rFonts w:cs="Times New Roman"/>
          <w:sz w:val="24"/>
          <w:szCs w:val="24"/>
        </w:rPr>
        <w:tab/>
      </w:r>
    </w:p>
    <w:p w14:paraId="57DA78F3" w14:textId="77777777" w:rsidR="000343B7" w:rsidRPr="008D4AEA" w:rsidRDefault="000343B7" w:rsidP="008B3240">
      <w:pPr>
        <w:pStyle w:val="Title"/>
        <w:spacing w:line="360" w:lineRule="auto"/>
        <w:ind w:left="567"/>
        <w:jc w:val="both"/>
        <w:rPr>
          <w:rFonts w:cs="Times New Roman"/>
          <w:sz w:val="24"/>
          <w:szCs w:val="24"/>
        </w:rPr>
      </w:pPr>
    </w:p>
    <w:tbl>
      <w:tblPr>
        <w:tblStyle w:val="TableGrid"/>
        <w:tblW w:w="0" w:type="auto"/>
        <w:jc w:val="center"/>
        <w:shd w:val="clear" w:color="auto" w:fill="FC9812"/>
        <w:tblLook w:val="04A0" w:firstRow="1" w:lastRow="0" w:firstColumn="1" w:lastColumn="0" w:noHBand="0" w:noVBand="1"/>
      </w:tblPr>
      <w:tblGrid>
        <w:gridCol w:w="7933"/>
      </w:tblGrid>
      <w:tr w:rsidR="000343B7" w:rsidRPr="008D4AEA" w14:paraId="1CA1B4DF" w14:textId="77777777" w:rsidTr="00CC0416">
        <w:trPr>
          <w:jc w:val="center"/>
        </w:trPr>
        <w:tc>
          <w:tcPr>
            <w:tcW w:w="7933" w:type="dxa"/>
            <w:shd w:val="clear" w:color="auto" w:fill="FC9812"/>
          </w:tcPr>
          <w:p w14:paraId="735EF31E" w14:textId="77777777" w:rsidR="000343B7" w:rsidRPr="008D4AEA" w:rsidRDefault="000343B7" w:rsidP="008B3240">
            <w:pPr>
              <w:pStyle w:val="ListParagraph"/>
              <w:numPr>
                <w:ilvl w:val="0"/>
                <w:numId w:val="8"/>
              </w:numPr>
              <w:pBdr>
                <w:top w:val="nil"/>
                <w:left w:val="nil"/>
                <w:bottom w:val="nil"/>
                <w:right w:val="nil"/>
                <w:between w:val="nil"/>
                <w:bar w:val="nil"/>
              </w:pBdr>
              <w:spacing w:line="360" w:lineRule="auto"/>
              <w:ind w:left="567" w:firstLine="0"/>
              <w:contextualSpacing w:val="0"/>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Business and Corporate Law</w:t>
            </w:r>
          </w:p>
        </w:tc>
      </w:tr>
      <w:tr w:rsidR="000343B7" w:rsidRPr="008D4AEA" w14:paraId="7C40064D" w14:textId="77777777" w:rsidTr="00CC0416">
        <w:trPr>
          <w:jc w:val="center"/>
        </w:trPr>
        <w:tc>
          <w:tcPr>
            <w:tcW w:w="7933" w:type="dxa"/>
            <w:shd w:val="clear" w:color="auto" w:fill="FC9812"/>
          </w:tcPr>
          <w:p w14:paraId="02A482F1" w14:textId="77777777" w:rsidR="000343B7" w:rsidRPr="008D4AEA" w:rsidRDefault="000343B7" w:rsidP="008B3240">
            <w:pPr>
              <w:pStyle w:val="ListParagraph"/>
              <w:numPr>
                <w:ilvl w:val="0"/>
                <w:numId w:val="8"/>
              </w:numPr>
              <w:pBdr>
                <w:top w:val="nil"/>
                <w:left w:val="nil"/>
                <w:bottom w:val="nil"/>
                <w:right w:val="nil"/>
                <w:between w:val="nil"/>
                <w:bar w:val="nil"/>
              </w:pBdr>
              <w:spacing w:line="360" w:lineRule="auto"/>
              <w:ind w:left="567" w:firstLine="0"/>
              <w:contextualSpacing w:val="0"/>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Constitutional Law and Administrative Law</w:t>
            </w:r>
          </w:p>
        </w:tc>
      </w:tr>
      <w:tr w:rsidR="000343B7" w:rsidRPr="008D4AEA" w14:paraId="66266842" w14:textId="77777777" w:rsidTr="00CC0416">
        <w:trPr>
          <w:jc w:val="center"/>
        </w:trPr>
        <w:tc>
          <w:tcPr>
            <w:tcW w:w="7933" w:type="dxa"/>
            <w:shd w:val="clear" w:color="auto" w:fill="FC9812"/>
          </w:tcPr>
          <w:p w14:paraId="3F3EC55D" w14:textId="77777777" w:rsidR="000343B7" w:rsidRPr="008D4AEA" w:rsidRDefault="000343B7" w:rsidP="008B3240">
            <w:pPr>
              <w:pStyle w:val="ListParagraph"/>
              <w:numPr>
                <w:ilvl w:val="0"/>
                <w:numId w:val="8"/>
              </w:numPr>
              <w:pBdr>
                <w:top w:val="nil"/>
                <w:left w:val="nil"/>
                <w:bottom w:val="nil"/>
                <w:right w:val="nil"/>
                <w:between w:val="nil"/>
                <w:bar w:val="nil"/>
              </w:pBdr>
              <w:spacing w:line="360" w:lineRule="auto"/>
              <w:ind w:left="567" w:firstLine="0"/>
              <w:contextualSpacing w:val="0"/>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Innovation, Technology and Intellectual Property Law</w:t>
            </w:r>
          </w:p>
        </w:tc>
      </w:tr>
      <w:tr w:rsidR="000343B7" w:rsidRPr="008D4AEA" w14:paraId="7E491C99" w14:textId="77777777" w:rsidTr="00CC0416">
        <w:trPr>
          <w:jc w:val="center"/>
        </w:trPr>
        <w:tc>
          <w:tcPr>
            <w:tcW w:w="7933" w:type="dxa"/>
            <w:shd w:val="clear" w:color="auto" w:fill="FC9812"/>
          </w:tcPr>
          <w:p w14:paraId="6A7AA642" w14:textId="77777777" w:rsidR="000343B7" w:rsidRPr="008D4AEA" w:rsidRDefault="000343B7" w:rsidP="008B3240">
            <w:pPr>
              <w:pStyle w:val="ListParagraph"/>
              <w:numPr>
                <w:ilvl w:val="0"/>
                <w:numId w:val="8"/>
              </w:numPr>
              <w:pBdr>
                <w:top w:val="nil"/>
                <w:left w:val="nil"/>
                <w:bottom w:val="nil"/>
                <w:right w:val="nil"/>
                <w:between w:val="nil"/>
                <w:bar w:val="nil"/>
              </w:pBdr>
              <w:spacing w:line="360" w:lineRule="auto"/>
              <w:ind w:left="567" w:firstLine="0"/>
              <w:contextualSpacing w:val="0"/>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Criminal Law and Security Law</w:t>
            </w:r>
          </w:p>
        </w:tc>
      </w:tr>
      <w:tr w:rsidR="000343B7" w:rsidRPr="008D4AEA" w14:paraId="4E73C8A1" w14:textId="77777777" w:rsidTr="00CC0416">
        <w:trPr>
          <w:jc w:val="center"/>
        </w:trPr>
        <w:tc>
          <w:tcPr>
            <w:tcW w:w="7933" w:type="dxa"/>
            <w:shd w:val="clear" w:color="auto" w:fill="FC9812"/>
          </w:tcPr>
          <w:p w14:paraId="55DB05A1" w14:textId="77777777" w:rsidR="000343B7" w:rsidRPr="008D4AEA" w:rsidRDefault="000343B7" w:rsidP="008B3240">
            <w:pPr>
              <w:pStyle w:val="ListParagraph"/>
              <w:numPr>
                <w:ilvl w:val="0"/>
                <w:numId w:val="8"/>
              </w:numPr>
              <w:pBdr>
                <w:top w:val="nil"/>
                <w:left w:val="nil"/>
                <w:bottom w:val="nil"/>
                <w:right w:val="nil"/>
                <w:between w:val="nil"/>
                <w:bar w:val="nil"/>
              </w:pBdr>
              <w:spacing w:line="360" w:lineRule="auto"/>
              <w:ind w:left="567" w:firstLine="0"/>
              <w:contextualSpacing w:val="0"/>
              <w:rPr>
                <w:rFonts w:ascii="Times New Roman" w:hAnsi="Times New Roman" w:cs="Times New Roman"/>
                <w:b/>
                <w:color w:val="000000" w:themeColor="text1"/>
                <w:sz w:val="24"/>
                <w:szCs w:val="24"/>
              </w:rPr>
            </w:pPr>
            <w:r w:rsidRPr="008D4AEA">
              <w:rPr>
                <w:rFonts w:ascii="Times New Roman" w:hAnsi="Times New Roman" w:cs="Times New Roman"/>
                <w:b/>
                <w:color w:val="000000" w:themeColor="text1"/>
                <w:sz w:val="24"/>
                <w:szCs w:val="24"/>
              </w:rPr>
              <w:t>Human Rights Law</w:t>
            </w:r>
          </w:p>
        </w:tc>
      </w:tr>
      <w:tr w:rsidR="000343B7" w:rsidRPr="008D4AEA" w14:paraId="41A151C3" w14:textId="77777777" w:rsidTr="00CC0416">
        <w:trPr>
          <w:jc w:val="center"/>
        </w:trPr>
        <w:tc>
          <w:tcPr>
            <w:tcW w:w="7933" w:type="dxa"/>
            <w:shd w:val="clear" w:color="auto" w:fill="FC9812"/>
          </w:tcPr>
          <w:p w14:paraId="4AE4ABD8" w14:textId="77777777" w:rsidR="000343B7" w:rsidRPr="008D4AEA" w:rsidRDefault="000343B7" w:rsidP="008B3240">
            <w:pPr>
              <w:pStyle w:val="Title"/>
              <w:numPr>
                <w:ilvl w:val="0"/>
                <w:numId w:val="8"/>
              </w:numPr>
              <w:spacing w:line="360" w:lineRule="auto"/>
              <w:ind w:left="567" w:firstLine="0"/>
              <w:jc w:val="both"/>
              <w:rPr>
                <w:rFonts w:cs="Times New Roman"/>
                <w:bCs w:val="0"/>
                <w:color w:val="000000" w:themeColor="text1"/>
                <w:sz w:val="24"/>
                <w:szCs w:val="24"/>
              </w:rPr>
            </w:pPr>
            <w:r w:rsidRPr="008D4AEA">
              <w:rPr>
                <w:rFonts w:cs="Times New Roman"/>
                <w:bCs w:val="0"/>
                <w:color w:val="000000" w:themeColor="text1"/>
                <w:sz w:val="24"/>
                <w:szCs w:val="24"/>
              </w:rPr>
              <w:t>Law, Policy and Good Governance</w:t>
            </w:r>
          </w:p>
        </w:tc>
      </w:tr>
      <w:tr w:rsidR="000343B7" w:rsidRPr="008D4AEA" w14:paraId="498DD0FE" w14:textId="77777777" w:rsidTr="00CC0416">
        <w:trPr>
          <w:jc w:val="center"/>
        </w:trPr>
        <w:tc>
          <w:tcPr>
            <w:tcW w:w="7933" w:type="dxa"/>
            <w:shd w:val="clear" w:color="auto" w:fill="FC9812"/>
          </w:tcPr>
          <w:p w14:paraId="64CA8CF0" w14:textId="77777777" w:rsidR="000343B7" w:rsidRPr="008D4AEA" w:rsidRDefault="000343B7" w:rsidP="008B3240">
            <w:pPr>
              <w:pStyle w:val="Title"/>
              <w:numPr>
                <w:ilvl w:val="0"/>
                <w:numId w:val="8"/>
              </w:numPr>
              <w:spacing w:line="360" w:lineRule="auto"/>
              <w:ind w:left="567" w:firstLine="0"/>
              <w:jc w:val="both"/>
              <w:rPr>
                <w:rFonts w:cs="Times New Roman"/>
                <w:bCs w:val="0"/>
                <w:color w:val="000000" w:themeColor="text1"/>
                <w:sz w:val="24"/>
                <w:szCs w:val="24"/>
              </w:rPr>
            </w:pPr>
            <w:r w:rsidRPr="008D4AEA">
              <w:rPr>
                <w:rFonts w:cs="Times New Roman"/>
                <w:bCs w:val="0"/>
                <w:color w:val="000000" w:themeColor="text1"/>
                <w:sz w:val="24"/>
                <w:szCs w:val="24"/>
              </w:rPr>
              <w:t xml:space="preserve">Family Law </w:t>
            </w:r>
          </w:p>
        </w:tc>
      </w:tr>
      <w:tr w:rsidR="000343B7" w:rsidRPr="008D4AEA" w14:paraId="2E0F1DE4" w14:textId="77777777" w:rsidTr="00CC0416">
        <w:trPr>
          <w:jc w:val="center"/>
        </w:trPr>
        <w:tc>
          <w:tcPr>
            <w:tcW w:w="7933" w:type="dxa"/>
            <w:shd w:val="clear" w:color="auto" w:fill="FC9812"/>
          </w:tcPr>
          <w:p w14:paraId="60977923" w14:textId="77777777" w:rsidR="000343B7" w:rsidRPr="008D4AEA" w:rsidRDefault="000343B7" w:rsidP="008B3240">
            <w:pPr>
              <w:pStyle w:val="Title"/>
              <w:numPr>
                <w:ilvl w:val="0"/>
                <w:numId w:val="8"/>
              </w:numPr>
              <w:spacing w:line="360" w:lineRule="auto"/>
              <w:ind w:left="567" w:firstLine="0"/>
              <w:jc w:val="both"/>
              <w:rPr>
                <w:rFonts w:cs="Times New Roman"/>
                <w:bCs w:val="0"/>
                <w:color w:val="000000" w:themeColor="text1"/>
                <w:sz w:val="24"/>
                <w:szCs w:val="24"/>
              </w:rPr>
            </w:pPr>
            <w:r w:rsidRPr="008D4AEA">
              <w:rPr>
                <w:rFonts w:cs="Times New Roman"/>
                <w:bCs w:val="0"/>
                <w:color w:val="000000" w:themeColor="text1"/>
                <w:sz w:val="24"/>
                <w:szCs w:val="24"/>
              </w:rPr>
              <w:t>EU Law and International Law</w:t>
            </w:r>
          </w:p>
        </w:tc>
      </w:tr>
      <w:tr w:rsidR="000343B7" w:rsidRPr="008D4AEA" w14:paraId="67903387" w14:textId="77777777" w:rsidTr="00CC0416">
        <w:trPr>
          <w:jc w:val="center"/>
        </w:trPr>
        <w:tc>
          <w:tcPr>
            <w:tcW w:w="7933" w:type="dxa"/>
            <w:shd w:val="clear" w:color="auto" w:fill="FC9812"/>
          </w:tcPr>
          <w:p w14:paraId="14FA7611" w14:textId="77777777" w:rsidR="000343B7" w:rsidRPr="008D4AEA" w:rsidRDefault="000343B7" w:rsidP="008B3240">
            <w:pPr>
              <w:pStyle w:val="Title"/>
              <w:numPr>
                <w:ilvl w:val="0"/>
                <w:numId w:val="8"/>
              </w:numPr>
              <w:spacing w:line="360" w:lineRule="auto"/>
              <w:ind w:left="567" w:firstLine="0"/>
              <w:jc w:val="both"/>
              <w:rPr>
                <w:rFonts w:cs="Times New Roman"/>
                <w:bCs w:val="0"/>
                <w:color w:val="000000" w:themeColor="text1"/>
                <w:sz w:val="24"/>
                <w:szCs w:val="24"/>
              </w:rPr>
            </w:pPr>
            <w:r w:rsidRPr="008D4AEA">
              <w:rPr>
                <w:rFonts w:cs="Times New Roman"/>
                <w:bCs w:val="0"/>
                <w:color w:val="000000" w:themeColor="text1"/>
                <w:sz w:val="24"/>
                <w:szCs w:val="24"/>
              </w:rPr>
              <w:t xml:space="preserve">Telecommunication, Media and Technology Law </w:t>
            </w:r>
          </w:p>
        </w:tc>
      </w:tr>
      <w:tr w:rsidR="000343B7" w:rsidRPr="008D4AEA" w14:paraId="36C9E812" w14:textId="77777777" w:rsidTr="00CC0416">
        <w:trPr>
          <w:jc w:val="center"/>
        </w:trPr>
        <w:tc>
          <w:tcPr>
            <w:tcW w:w="7933" w:type="dxa"/>
            <w:shd w:val="clear" w:color="auto" w:fill="FC9812"/>
          </w:tcPr>
          <w:p w14:paraId="2215BB94" w14:textId="77777777" w:rsidR="000343B7" w:rsidRPr="008D4AEA" w:rsidRDefault="000343B7" w:rsidP="008B3240">
            <w:pPr>
              <w:pStyle w:val="Title"/>
              <w:numPr>
                <w:ilvl w:val="0"/>
                <w:numId w:val="8"/>
              </w:numPr>
              <w:spacing w:line="360" w:lineRule="auto"/>
              <w:ind w:left="567" w:firstLine="0"/>
              <w:jc w:val="both"/>
              <w:rPr>
                <w:rFonts w:cs="Times New Roman"/>
                <w:bCs w:val="0"/>
                <w:color w:val="000000" w:themeColor="text1"/>
                <w:sz w:val="24"/>
                <w:szCs w:val="24"/>
              </w:rPr>
            </w:pPr>
            <w:r w:rsidRPr="008D4AEA">
              <w:rPr>
                <w:rFonts w:cs="Times New Roman"/>
                <w:bCs w:val="0"/>
                <w:color w:val="000000" w:themeColor="text1"/>
                <w:sz w:val="24"/>
                <w:szCs w:val="24"/>
              </w:rPr>
              <w:t>Climate Change Law and Policy</w:t>
            </w:r>
            <w:r w:rsidR="001246C9">
              <w:rPr>
                <w:rFonts w:cs="Times New Roman"/>
                <w:bCs w:val="0"/>
                <w:color w:val="000000" w:themeColor="text1"/>
                <w:sz w:val="24"/>
                <w:szCs w:val="24"/>
              </w:rPr>
              <w:t>* (Approval in process)</w:t>
            </w:r>
          </w:p>
        </w:tc>
      </w:tr>
    </w:tbl>
    <w:p w14:paraId="7AD8C311" w14:textId="77777777" w:rsidR="000343B7" w:rsidRPr="008D4AEA" w:rsidRDefault="000343B7" w:rsidP="008B3240">
      <w:pPr>
        <w:pStyle w:val="Title"/>
        <w:spacing w:line="360" w:lineRule="auto"/>
        <w:ind w:left="567"/>
        <w:jc w:val="both"/>
        <w:rPr>
          <w:rFonts w:cs="Times New Roman"/>
          <w:sz w:val="24"/>
          <w:szCs w:val="24"/>
        </w:rPr>
      </w:pPr>
    </w:p>
    <w:p w14:paraId="68C05CC8" w14:textId="77777777" w:rsidR="000343B7" w:rsidRPr="008D4AEA" w:rsidRDefault="000343B7" w:rsidP="008B3240">
      <w:pPr>
        <w:pStyle w:val="Title"/>
        <w:spacing w:line="360" w:lineRule="auto"/>
        <w:ind w:left="567"/>
        <w:jc w:val="both"/>
        <w:rPr>
          <w:rFonts w:cs="Times New Roman"/>
          <w:b w:val="0"/>
          <w:bCs w:val="0"/>
          <w:sz w:val="24"/>
          <w:szCs w:val="24"/>
        </w:rPr>
      </w:pPr>
      <w:r w:rsidRPr="008D4AEA">
        <w:rPr>
          <w:rFonts w:cs="Times New Roman"/>
          <w:sz w:val="24"/>
          <w:szCs w:val="24"/>
          <w:u w:val="single"/>
        </w:rPr>
        <w:t>Note:</w:t>
      </w:r>
      <w:r w:rsidRPr="008D4AEA">
        <w:rPr>
          <w:rFonts w:cs="Times New Roman"/>
          <w:b w:val="0"/>
          <w:bCs w:val="0"/>
          <w:sz w:val="24"/>
          <w:szCs w:val="24"/>
        </w:rPr>
        <w:t xml:space="preserve"> A specialization will be offered subject to minimum 5 admissions in the Specialization Group.</w:t>
      </w:r>
    </w:p>
    <w:p w14:paraId="36B45D5E" w14:textId="77777777" w:rsidR="000343B7" w:rsidRPr="008D4AEA" w:rsidRDefault="000343B7" w:rsidP="008B3240">
      <w:pPr>
        <w:pStyle w:val="Title"/>
        <w:numPr>
          <w:ilvl w:val="0"/>
          <w:numId w:val="7"/>
        </w:numPr>
        <w:spacing w:line="360" w:lineRule="auto"/>
        <w:ind w:left="567" w:firstLine="0"/>
        <w:jc w:val="both"/>
        <w:rPr>
          <w:rFonts w:cs="Times New Roman"/>
          <w:sz w:val="24"/>
          <w:szCs w:val="24"/>
        </w:rPr>
      </w:pPr>
      <w:r w:rsidRPr="008D4AEA">
        <w:rPr>
          <w:rFonts w:cs="Times New Roman"/>
          <w:sz w:val="24"/>
          <w:szCs w:val="24"/>
        </w:rPr>
        <w:t>Unique Features of the One Year LL.M. Programme:</w:t>
      </w:r>
    </w:p>
    <w:p w14:paraId="406EAA87" w14:textId="77777777" w:rsidR="000343B7" w:rsidRPr="008D4AEA" w:rsidRDefault="00C40CB2"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lastRenderedPageBreak/>
        <w:t>Specialized</w:t>
      </w:r>
      <w:r w:rsidR="000343B7" w:rsidRPr="008D4AEA">
        <w:rPr>
          <w:rFonts w:cs="Times New Roman"/>
          <w:b w:val="0"/>
          <w:bCs w:val="0"/>
          <w:sz w:val="24"/>
          <w:szCs w:val="24"/>
        </w:rPr>
        <w:t xml:space="preserve"> Centre for Postgraduate Legal Studies (CPGLS) works in a unique association with Symbiosis Centre for Advanced Legal Studies and Research (SCALSAR).</w:t>
      </w:r>
    </w:p>
    <w:p w14:paraId="7090CC8A"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Experienced &amp;internationally trained faculty-members, including experts from the Bar &amp; Bench and industry.</w:t>
      </w:r>
    </w:p>
    <w:p w14:paraId="7E03BF9E"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Unique differentiator of legal writing by US faculty.</w:t>
      </w:r>
    </w:p>
    <w:p w14:paraId="70DB0968"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Top class and up-to date academic content and mentor-faculty (1:10).</w:t>
      </w:r>
    </w:p>
    <w:p w14:paraId="1E04C21C"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Peer learning with international students from different countries.</w:t>
      </w:r>
    </w:p>
    <w:p w14:paraId="3797723B" w14:textId="4E6A502C"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 xml:space="preserve">Special emphasis on Research and </w:t>
      </w:r>
      <w:r w:rsidR="00D37627">
        <w:rPr>
          <w:rFonts w:cs="Times New Roman"/>
          <w:b w:val="0"/>
          <w:bCs w:val="0"/>
          <w:sz w:val="24"/>
          <w:szCs w:val="24"/>
        </w:rPr>
        <w:t>P</w:t>
      </w:r>
      <w:r w:rsidRPr="008D4AEA">
        <w:rPr>
          <w:rFonts w:cs="Times New Roman"/>
          <w:b w:val="0"/>
          <w:bCs w:val="0"/>
          <w:sz w:val="24"/>
          <w:szCs w:val="24"/>
        </w:rPr>
        <w:t>ublication – in the year 2023 around 9</w:t>
      </w:r>
      <w:r w:rsidR="003F520C" w:rsidRPr="008D4AEA">
        <w:rPr>
          <w:rFonts w:cs="Times New Roman"/>
          <w:b w:val="0"/>
          <w:bCs w:val="0"/>
          <w:sz w:val="24"/>
          <w:szCs w:val="24"/>
        </w:rPr>
        <w:t>7</w:t>
      </w:r>
      <w:r w:rsidRPr="008D4AEA">
        <w:rPr>
          <w:rFonts w:cs="Times New Roman"/>
          <w:b w:val="0"/>
          <w:bCs w:val="0"/>
          <w:sz w:val="24"/>
          <w:szCs w:val="24"/>
        </w:rPr>
        <w:t xml:space="preserve"> articles are published affiliated to SI(DU) Pune in international and national journals of repute including 6</w:t>
      </w:r>
      <w:r w:rsidR="001246C9">
        <w:rPr>
          <w:rFonts w:cs="Times New Roman"/>
          <w:b w:val="0"/>
          <w:bCs w:val="0"/>
          <w:sz w:val="24"/>
          <w:szCs w:val="24"/>
        </w:rPr>
        <w:t>7</w:t>
      </w:r>
      <w:r w:rsidRPr="008D4AEA">
        <w:rPr>
          <w:rFonts w:cs="Times New Roman"/>
          <w:b w:val="0"/>
          <w:bCs w:val="0"/>
          <w:sz w:val="24"/>
          <w:szCs w:val="24"/>
        </w:rPr>
        <w:t xml:space="preserve"> in Scopus/WOS journals.</w:t>
      </w:r>
      <w:r w:rsidR="003F520C" w:rsidRPr="008D4AEA">
        <w:rPr>
          <w:rFonts w:cs="Times New Roman"/>
          <w:b w:val="0"/>
          <w:bCs w:val="0"/>
          <w:sz w:val="24"/>
          <w:szCs w:val="24"/>
        </w:rPr>
        <w:t xml:space="preserve"> In the year 2024 (till </w:t>
      </w:r>
      <w:r w:rsidR="00582318">
        <w:rPr>
          <w:rFonts w:cs="Times New Roman"/>
          <w:b w:val="0"/>
          <w:bCs w:val="0"/>
          <w:sz w:val="24"/>
          <w:szCs w:val="24"/>
        </w:rPr>
        <w:t>August</w:t>
      </w:r>
      <w:r w:rsidR="003F520C" w:rsidRPr="008D4AEA">
        <w:rPr>
          <w:rFonts w:cs="Times New Roman"/>
          <w:b w:val="0"/>
          <w:bCs w:val="0"/>
          <w:sz w:val="24"/>
          <w:szCs w:val="24"/>
        </w:rPr>
        <w:t xml:space="preserve"> 2024) around </w:t>
      </w:r>
      <w:r w:rsidR="00220031">
        <w:rPr>
          <w:rFonts w:cs="Times New Roman"/>
          <w:b w:val="0"/>
          <w:bCs w:val="0"/>
          <w:sz w:val="24"/>
          <w:szCs w:val="24"/>
        </w:rPr>
        <w:t>93</w:t>
      </w:r>
      <w:r w:rsidR="003F520C" w:rsidRPr="008D4AEA">
        <w:rPr>
          <w:rFonts w:cs="Times New Roman"/>
          <w:b w:val="0"/>
          <w:bCs w:val="0"/>
          <w:sz w:val="24"/>
          <w:szCs w:val="24"/>
        </w:rPr>
        <w:t xml:space="preserve"> articles are published affiliated to SI(DU) Pune in international and national journals of repute including </w:t>
      </w:r>
      <w:r w:rsidR="00220031">
        <w:rPr>
          <w:rFonts w:cs="Times New Roman"/>
          <w:b w:val="0"/>
          <w:bCs w:val="0"/>
          <w:sz w:val="24"/>
          <w:szCs w:val="24"/>
        </w:rPr>
        <w:t>80</w:t>
      </w:r>
      <w:r w:rsidR="003F520C" w:rsidRPr="008D4AEA">
        <w:rPr>
          <w:rFonts w:cs="Times New Roman"/>
          <w:b w:val="0"/>
          <w:bCs w:val="0"/>
          <w:sz w:val="24"/>
          <w:szCs w:val="24"/>
        </w:rPr>
        <w:t xml:space="preserve"> in Scopus/WOS journals.</w:t>
      </w:r>
    </w:p>
    <w:p w14:paraId="480614E7" w14:textId="77777777" w:rsidR="000343B7" w:rsidRPr="008D4AEA" w:rsidRDefault="00127A1E"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Institutionalized</w:t>
      </w:r>
      <w:r w:rsidR="000343B7" w:rsidRPr="008D4AEA">
        <w:rPr>
          <w:rFonts w:cs="Times New Roman"/>
          <w:b w:val="0"/>
          <w:bCs w:val="0"/>
          <w:sz w:val="24"/>
          <w:szCs w:val="24"/>
        </w:rPr>
        <w:t xml:space="preserve"> skill development through specialized Symbiosis Skill Centre. </w:t>
      </w:r>
    </w:p>
    <w:p w14:paraId="2C5CC919"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Mapping of courses with skill centric sessions with a unique blend of theory and skills through mock teaching, dissertation, viva-voce, research methods, etc.</w:t>
      </w:r>
    </w:p>
    <w:p w14:paraId="7E9B7C20"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Comprehensive internationalization and collaborations including faculty &amp; students exchange.</w:t>
      </w:r>
    </w:p>
    <w:p w14:paraId="2DF5D2BC" w14:textId="4A88B0F1"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sz w:val="24"/>
          <w:szCs w:val="24"/>
        </w:rPr>
        <w:t xml:space="preserve">Compulsory European Union </w:t>
      </w:r>
      <w:r w:rsidR="00D37627">
        <w:rPr>
          <w:rFonts w:cs="Times New Roman"/>
          <w:b w:val="0"/>
          <w:sz w:val="24"/>
          <w:szCs w:val="24"/>
        </w:rPr>
        <w:t>L</w:t>
      </w:r>
      <w:r w:rsidRPr="008D4AEA">
        <w:rPr>
          <w:rFonts w:cs="Times New Roman"/>
          <w:b w:val="0"/>
          <w:sz w:val="24"/>
          <w:szCs w:val="24"/>
        </w:rPr>
        <w:t xml:space="preserve">aw and Human Rights </w:t>
      </w:r>
      <w:r w:rsidR="00D37627">
        <w:rPr>
          <w:rFonts w:cs="Times New Roman"/>
          <w:b w:val="0"/>
          <w:sz w:val="24"/>
          <w:szCs w:val="24"/>
        </w:rPr>
        <w:t>L</w:t>
      </w:r>
      <w:r w:rsidRPr="008D4AEA">
        <w:rPr>
          <w:rFonts w:cs="Times New Roman"/>
          <w:b w:val="0"/>
          <w:sz w:val="24"/>
          <w:szCs w:val="24"/>
        </w:rPr>
        <w:t xml:space="preserve">aw courses </w:t>
      </w:r>
      <w:r w:rsidRPr="008D4AEA">
        <w:rPr>
          <w:rFonts w:eastAsia="Times New Roman" w:cs="Times New Roman"/>
          <w:b w:val="0"/>
          <w:sz w:val="24"/>
          <w:szCs w:val="24"/>
        </w:rPr>
        <w:t xml:space="preserve">as international attribute to the courses with elaborate career mentoring. </w:t>
      </w:r>
    </w:p>
    <w:p w14:paraId="4AA23A8E"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Unique competencies for career in judiciary, industry, academia and profession.</w:t>
      </w:r>
    </w:p>
    <w:p w14:paraId="4CAD45A2" w14:textId="010556A1"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 xml:space="preserve">State of the </w:t>
      </w:r>
      <w:r w:rsidR="00D37627">
        <w:rPr>
          <w:rFonts w:cs="Times New Roman"/>
          <w:b w:val="0"/>
          <w:bCs w:val="0"/>
          <w:sz w:val="24"/>
          <w:szCs w:val="24"/>
        </w:rPr>
        <w:t>A</w:t>
      </w:r>
      <w:r w:rsidRPr="008D4AEA">
        <w:rPr>
          <w:rFonts w:cs="Times New Roman"/>
          <w:b w:val="0"/>
          <w:bCs w:val="0"/>
          <w:sz w:val="24"/>
          <w:szCs w:val="24"/>
        </w:rPr>
        <w:t>rt infrastructure.</w:t>
      </w:r>
    </w:p>
    <w:p w14:paraId="2E552ED8"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ICT-enabled learning resources.</w:t>
      </w:r>
    </w:p>
    <w:p w14:paraId="14F2E9E4" w14:textId="77777777" w:rsidR="000343B7" w:rsidRPr="008D4AEA" w:rsidRDefault="000343B7" w:rsidP="008B3240">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Comparative curriculum, innovative pedagogy and eminent visitors.</w:t>
      </w:r>
    </w:p>
    <w:p w14:paraId="46038600" w14:textId="77777777" w:rsidR="008B3240" w:rsidRPr="00175576" w:rsidRDefault="000343B7" w:rsidP="00175576">
      <w:pPr>
        <w:pStyle w:val="Title"/>
        <w:numPr>
          <w:ilvl w:val="0"/>
          <w:numId w:val="6"/>
        </w:numPr>
        <w:spacing w:line="360" w:lineRule="auto"/>
        <w:ind w:left="567" w:firstLine="0"/>
        <w:jc w:val="both"/>
        <w:rPr>
          <w:rFonts w:cs="Times New Roman"/>
          <w:b w:val="0"/>
          <w:bCs w:val="0"/>
          <w:sz w:val="24"/>
          <w:szCs w:val="24"/>
        </w:rPr>
      </w:pPr>
      <w:r w:rsidRPr="008D4AEA">
        <w:rPr>
          <w:rFonts w:cs="Times New Roman"/>
          <w:b w:val="0"/>
          <w:bCs w:val="0"/>
          <w:sz w:val="24"/>
          <w:szCs w:val="24"/>
        </w:rPr>
        <w:t>Structured career and placement guidance.</w:t>
      </w:r>
    </w:p>
    <w:p w14:paraId="1038945B" w14:textId="77777777" w:rsidR="00732DF3" w:rsidRPr="008D4AEA" w:rsidRDefault="00732DF3" w:rsidP="008B3240">
      <w:pPr>
        <w:spacing w:after="0" w:line="240" w:lineRule="auto"/>
        <w:ind w:left="567"/>
        <w:rPr>
          <w:rFonts w:ascii="Times New Roman" w:hAnsi="Times New Roman" w:cs="Times New Roman"/>
          <w:sz w:val="24"/>
          <w:szCs w:val="24"/>
        </w:rPr>
      </w:pPr>
    </w:p>
    <w:p w14:paraId="65A01F2E" w14:textId="77777777" w:rsidR="00175576" w:rsidRDefault="00114BAA" w:rsidP="00175576">
      <w:pPr>
        <w:pStyle w:val="ListParagraph"/>
        <w:numPr>
          <w:ilvl w:val="0"/>
          <w:numId w:val="7"/>
        </w:numPr>
        <w:spacing w:after="0" w:line="240" w:lineRule="auto"/>
        <w:rPr>
          <w:rFonts w:ascii="Times New Roman" w:hAnsi="Times New Roman" w:cs="Times New Roman"/>
          <w:sz w:val="24"/>
          <w:szCs w:val="24"/>
        </w:rPr>
      </w:pPr>
      <w:r w:rsidRPr="00175576">
        <w:rPr>
          <w:rFonts w:ascii="Times New Roman" w:hAnsi="Times New Roman" w:cs="Times New Roman"/>
          <w:b/>
          <w:sz w:val="24"/>
          <w:szCs w:val="24"/>
        </w:rPr>
        <w:t xml:space="preserve">Duration </w:t>
      </w:r>
      <w:r w:rsidR="00752552" w:rsidRPr="00175576">
        <w:rPr>
          <w:rFonts w:ascii="Times New Roman" w:hAnsi="Times New Roman" w:cs="Times New Roman"/>
          <w:b/>
          <w:sz w:val="24"/>
          <w:szCs w:val="24"/>
        </w:rPr>
        <w:t xml:space="preserve">of the </w:t>
      </w:r>
      <w:r w:rsidR="00210B24" w:rsidRPr="00175576">
        <w:rPr>
          <w:rFonts w:ascii="Times New Roman" w:hAnsi="Times New Roman" w:cs="Times New Roman"/>
          <w:b/>
          <w:sz w:val="24"/>
          <w:szCs w:val="24"/>
        </w:rPr>
        <w:t>Programme</w:t>
      </w:r>
      <w:r w:rsidR="0078504D" w:rsidRPr="00175576">
        <w:rPr>
          <w:rFonts w:ascii="Times New Roman" w:hAnsi="Times New Roman" w:cs="Times New Roman"/>
          <w:sz w:val="24"/>
          <w:szCs w:val="24"/>
        </w:rPr>
        <w:t>: One Year (Full Time)</w:t>
      </w:r>
    </w:p>
    <w:p w14:paraId="4AD9036C" w14:textId="77777777" w:rsidR="00175576" w:rsidRDefault="00032C88" w:rsidP="00175576">
      <w:pPr>
        <w:pStyle w:val="ListParagraph"/>
        <w:numPr>
          <w:ilvl w:val="0"/>
          <w:numId w:val="7"/>
        </w:numPr>
        <w:spacing w:after="0" w:line="240" w:lineRule="auto"/>
        <w:rPr>
          <w:rFonts w:ascii="Times New Roman" w:hAnsi="Times New Roman" w:cs="Times New Roman"/>
          <w:sz w:val="24"/>
          <w:szCs w:val="24"/>
        </w:rPr>
      </w:pPr>
      <w:r w:rsidRPr="00175576">
        <w:rPr>
          <w:rFonts w:ascii="Times New Roman" w:hAnsi="Times New Roman" w:cs="Times New Roman"/>
          <w:b/>
          <w:sz w:val="24"/>
          <w:szCs w:val="24"/>
        </w:rPr>
        <w:t>Is Programme residential</w:t>
      </w:r>
      <w:r w:rsidR="0078504D" w:rsidRPr="00175576">
        <w:rPr>
          <w:rFonts w:ascii="Times New Roman" w:hAnsi="Times New Roman" w:cs="Times New Roman"/>
          <w:b/>
          <w:sz w:val="24"/>
          <w:szCs w:val="24"/>
        </w:rPr>
        <w:t>:</w:t>
      </w:r>
      <w:r w:rsidR="0078504D" w:rsidRPr="00175576">
        <w:rPr>
          <w:rFonts w:ascii="Times New Roman" w:hAnsi="Times New Roman" w:cs="Times New Roman"/>
          <w:sz w:val="24"/>
          <w:szCs w:val="24"/>
        </w:rPr>
        <w:t xml:space="preserve"> No </w:t>
      </w:r>
    </w:p>
    <w:p w14:paraId="02652CAA" w14:textId="77777777" w:rsidR="00175576" w:rsidRDefault="0078504D" w:rsidP="00175576">
      <w:pPr>
        <w:pStyle w:val="ListParagraph"/>
        <w:numPr>
          <w:ilvl w:val="0"/>
          <w:numId w:val="7"/>
        </w:numPr>
        <w:spacing w:after="0" w:line="240" w:lineRule="auto"/>
        <w:rPr>
          <w:rFonts w:ascii="Times New Roman" w:hAnsi="Times New Roman" w:cs="Times New Roman"/>
          <w:sz w:val="24"/>
          <w:szCs w:val="24"/>
        </w:rPr>
      </w:pPr>
      <w:r w:rsidRPr="00175576">
        <w:rPr>
          <w:rFonts w:ascii="Times New Roman" w:hAnsi="Times New Roman" w:cs="Times New Roman"/>
          <w:b/>
          <w:sz w:val="24"/>
          <w:szCs w:val="24"/>
        </w:rPr>
        <w:t>Medium of Instruction</w:t>
      </w:r>
      <w:r w:rsidRPr="00175576">
        <w:rPr>
          <w:rFonts w:ascii="Times New Roman" w:hAnsi="Times New Roman" w:cs="Times New Roman"/>
          <w:sz w:val="24"/>
          <w:szCs w:val="24"/>
        </w:rPr>
        <w:t>: English</w:t>
      </w:r>
    </w:p>
    <w:p w14:paraId="7E6F34D8" w14:textId="77777777" w:rsidR="00175576" w:rsidRDefault="0078504D" w:rsidP="00175576">
      <w:pPr>
        <w:pStyle w:val="ListParagraph"/>
        <w:numPr>
          <w:ilvl w:val="0"/>
          <w:numId w:val="7"/>
        </w:numPr>
        <w:spacing w:after="0" w:line="240" w:lineRule="auto"/>
        <w:rPr>
          <w:rFonts w:ascii="Times New Roman" w:hAnsi="Times New Roman" w:cs="Times New Roman"/>
          <w:sz w:val="24"/>
          <w:szCs w:val="24"/>
        </w:rPr>
      </w:pPr>
      <w:r w:rsidRPr="00175576">
        <w:rPr>
          <w:rFonts w:ascii="Times New Roman" w:hAnsi="Times New Roman" w:cs="Times New Roman"/>
          <w:b/>
          <w:sz w:val="24"/>
          <w:szCs w:val="24"/>
        </w:rPr>
        <w:t>Pattern of Programme</w:t>
      </w:r>
      <w:r w:rsidRPr="00175576">
        <w:rPr>
          <w:rFonts w:ascii="Times New Roman" w:hAnsi="Times New Roman" w:cs="Times New Roman"/>
          <w:sz w:val="24"/>
          <w:szCs w:val="24"/>
        </w:rPr>
        <w:t xml:space="preserve">: Semester Pattern: Total 2 Semesters </w:t>
      </w:r>
    </w:p>
    <w:p w14:paraId="0B4B406E" w14:textId="77777777" w:rsidR="004552CA" w:rsidRPr="00175576" w:rsidRDefault="00175576" w:rsidP="00175576">
      <w:pPr>
        <w:pStyle w:val="ListParagraph"/>
        <w:numPr>
          <w:ilvl w:val="0"/>
          <w:numId w:val="7"/>
        </w:numPr>
        <w:spacing w:after="0" w:line="240" w:lineRule="auto"/>
        <w:rPr>
          <w:rFonts w:ascii="Times New Roman" w:hAnsi="Times New Roman" w:cs="Times New Roman"/>
          <w:sz w:val="24"/>
          <w:szCs w:val="24"/>
        </w:rPr>
      </w:pPr>
      <w:r w:rsidRPr="00175576">
        <w:rPr>
          <w:rFonts w:ascii="Times New Roman" w:hAnsi="Times New Roman" w:cs="Times New Roman"/>
          <w:b/>
          <w:sz w:val="24"/>
          <w:szCs w:val="24"/>
        </w:rPr>
        <w:t xml:space="preserve">Sanctioned </w:t>
      </w:r>
      <w:r w:rsidR="0046375B" w:rsidRPr="00175576">
        <w:rPr>
          <w:rFonts w:ascii="Times New Roman" w:hAnsi="Times New Roman" w:cs="Times New Roman"/>
          <w:b/>
          <w:sz w:val="24"/>
          <w:szCs w:val="24"/>
        </w:rPr>
        <w:t>Intake</w:t>
      </w:r>
      <w:r w:rsidR="003F520C" w:rsidRPr="00175576">
        <w:rPr>
          <w:rFonts w:ascii="Times New Roman" w:hAnsi="Times New Roman" w:cs="Times New Roman"/>
          <w:b/>
          <w:sz w:val="24"/>
          <w:szCs w:val="24"/>
        </w:rPr>
        <w:t>:</w:t>
      </w:r>
      <w:r w:rsidR="003F520C" w:rsidRPr="00175576">
        <w:rPr>
          <w:rFonts w:ascii="Times New Roman" w:hAnsi="Times New Roman" w:cs="Times New Roman"/>
          <w:sz w:val="24"/>
          <w:szCs w:val="24"/>
        </w:rPr>
        <w:t xml:space="preserve"> 100</w:t>
      </w:r>
      <w:r w:rsidR="001246C9">
        <w:rPr>
          <w:rFonts w:ascii="Times New Roman" w:hAnsi="Times New Roman" w:cs="Times New Roman"/>
          <w:sz w:val="24"/>
          <w:szCs w:val="24"/>
        </w:rPr>
        <w:t xml:space="preserve">* </w:t>
      </w:r>
      <w:r w:rsidR="001246C9" w:rsidRPr="001246C9">
        <w:rPr>
          <w:rFonts w:ascii="Times New Roman" w:hAnsi="Times New Roman" w:cs="Times New Roman"/>
          <w:b/>
          <w:i/>
          <w:sz w:val="24"/>
          <w:szCs w:val="24"/>
        </w:rPr>
        <w:t>(Approval in process)</w:t>
      </w:r>
    </w:p>
    <w:p w14:paraId="60F36D0A" w14:textId="77777777" w:rsidR="004552CA" w:rsidRPr="008D4AEA" w:rsidRDefault="0046375B" w:rsidP="008B3240">
      <w:pPr>
        <w:pStyle w:val="ListParagraph"/>
        <w:spacing w:after="0" w:line="240" w:lineRule="auto"/>
        <w:ind w:left="567"/>
        <w:rPr>
          <w:rFonts w:ascii="Times New Roman" w:hAnsi="Times New Roman" w:cs="Times New Roman"/>
          <w:sz w:val="24"/>
          <w:szCs w:val="24"/>
        </w:rPr>
      </w:pPr>
      <w:r w:rsidRPr="008D4AEA">
        <w:rPr>
          <w:rFonts w:ascii="Times New Roman" w:hAnsi="Times New Roman" w:cs="Times New Roman"/>
          <w:sz w:val="24"/>
          <w:szCs w:val="24"/>
        </w:rPr>
        <w:tab/>
      </w:r>
      <w:r w:rsidRPr="008D4AEA">
        <w:rPr>
          <w:rFonts w:ascii="Times New Roman" w:hAnsi="Times New Roman" w:cs="Times New Roman"/>
          <w:sz w:val="24"/>
          <w:szCs w:val="24"/>
        </w:rPr>
        <w:tab/>
      </w:r>
      <w:r w:rsidRPr="008D4AEA">
        <w:rPr>
          <w:rFonts w:ascii="Times New Roman" w:hAnsi="Times New Roman" w:cs="Times New Roman"/>
          <w:sz w:val="24"/>
          <w:szCs w:val="24"/>
        </w:rPr>
        <w:tab/>
      </w:r>
    </w:p>
    <w:p w14:paraId="75AAF17F" w14:textId="237E4B88" w:rsidR="00AE0F6C" w:rsidRPr="00A251E3" w:rsidRDefault="00F802FF" w:rsidP="00175576">
      <w:pPr>
        <w:pStyle w:val="ListParagraph"/>
        <w:numPr>
          <w:ilvl w:val="0"/>
          <w:numId w:val="9"/>
        </w:numPr>
        <w:spacing w:after="0" w:line="240" w:lineRule="auto"/>
        <w:ind w:left="0" w:firstLine="0"/>
        <w:rPr>
          <w:rFonts w:ascii="Times New Roman" w:hAnsi="Times New Roman" w:cs="Times New Roman"/>
          <w:b/>
          <w:sz w:val="24"/>
          <w:szCs w:val="24"/>
        </w:rPr>
      </w:pPr>
      <w:r w:rsidRPr="00A251E3">
        <w:rPr>
          <w:rFonts w:ascii="Times New Roman" w:hAnsi="Times New Roman" w:cs="Times New Roman"/>
          <w:b/>
          <w:sz w:val="24"/>
          <w:szCs w:val="24"/>
        </w:rPr>
        <w:t>ELIGIBILITY</w:t>
      </w:r>
    </w:p>
    <w:p w14:paraId="39FF7F50" w14:textId="77777777" w:rsidR="00D741D4" w:rsidRPr="008D4AEA" w:rsidRDefault="00D741D4" w:rsidP="008B3240">
      <w:pPr>
        <w:spacing w:after="0" w:line="240" w:lineRule="auto"/>
        <w:ind w:left="567"/>
        <w:rPr>
          <w:rFonts w:ascii="Times New Roman" w:hAnsi="Times New Roman" w:cs="Times New Roman"/>
          <w:sz w:val="24"/>
          <w:szCs w:val="24"/>
        </w:rPr>
      </w:pPr>
    </w:p>
    <w:p w14:paraId="19C3E260" w14:textId="77777777" w:rsidR="00DF1720" w:rsidRDefault="00A251E3" w:rsidP="0083268A">
      <w:pPr>
        <w:spacing w:after="0"/>
        <w:ind w:left="567"/>
        <w:jc w:val="both"/>
        <w:rPr>
          <w:rFonts w:ascii="Times New Roman" w:hAnsi="Times New Roman" w:cs="Times New Roman"/>
          <w:sz w:val="24"/>
          <w:szCs w:val="24"/>
        </w:rPr>
      </w:pPr>
      <w:r w:rsidRPr="00A17524">
        <w:rPr>
          <w:rFonts w:ascii="Times New Roman" w:hAnsi="Times New Roman" w:cs="Times New Roman"/>
          <w:sz w:val="24"/>
          <w:szCs w:val="24"/>
        </w:rPr>
        <w:t>Three- or Five-years</w:t>
      </w:r>
      <w:r w:rsidR="00A17524" w:rsidRPr="00A17524">
        <w:rPr>
          <w:rFonts w:ascii="Times New Roman" w:hAnsi="Times New Roman" w:cs="Times New Roman"/>
          <w:sz w:val="24"/>
          <w:szCs w:val="24"/>
        </w:rPr>
        <w:t xml:space="preserve"> LL.B. Degree from any recognised University/ Institution of National Importance with a minimum of 50% marks or equivalent grade (45% marks or equivalent grade for Scheduled Caste/ Scheduled Tribes). Candidates who have appeared for the final year LL.B. examination may also apply, Subject to submission of passing certificate with minimum of 50% marks or equivalent grade (45% marks or equivalent grade for Scheduled Caste/ Scheduled Tribes). by the announced date.</w:t>
      </w:r>
    </w:p>
    <w:p w14:paraId="0AD04D34" w14:textId="77777777" w:rsidR="00A17524" w:rsidRPr="008D4AEA" w:rsidRDefault="00A17524" w:rsidP="0083268A">
      <w:pPr>
        <w:spacing w:after="0"/>
        <w:ind w:left="567"/>
        <w:jc w:val="both"/>
        <w:rPr>
          <w:rFonts w:ascii="Times New Roman" w:hAnsi="Times New Roman" w:cs="Times New Roman"/>
          <w:sz w:val="24"/>
          <w:szCs w:val="24"/>
        </w:rPr>
      </w:pPr>
    </w:p>
    <w:p w14:paraId="742E6C93" w14:textId="77777777" w:rsidR="003269E3" w:rsidRPr="008D4AEA" w:rsidRDefault="00D741D4" w:rsidP="0083268A">
      <w:pPr>
        <w:spacing w:after="0"/>
        <w:ind w:left="567"/>
        <w:jc w:val="both"/>
        <w:rPr>
          <w:rFonts w:ascii="Times New Roman" w:hAnsi="Times New Roman" w:cs="Times New Roman"/>
          <w:sz w:val="24"/>
          <w:szCs w:val="24"/>
        </w:rPr>
      </w:pPr>
      <w:r w:rsidRPr="008D4AEA">
        <w:rPr>
          <w:rFonts w:ascii="Times New Roman" w:hAnsi="Times New Roman" w:cs="Times New Roman"/>
          <w:sz w:val="24"/>
          <w:szCs w:val="24"/>
        </w:rPr>
        <w:t>Important: It is the responsibility of the candidate to ascertain whether he / she possesses the requisite qualification(s)/ eligibility for admission. Having been admitted provisionally does not mean acceptance of eligibility. Final eligibility of admission will be decided by Symbiosis International (Deemed University), subject to successful fulfilment of specified admission norms.</w:t>
      </w:r>
      <w:r w:rsidR="003269E3" w:rsidRPr="008D4AEA">
        <w:rPr>
          <w:rFonts w:ascii="Times New Roman" w:hAnsi="Times New Roman" w:cs="Times New Roman"/>
          <w:sz w:val="24"/>
          <w:szCs w:val="24"/>
        </w:rPr>
        <w:t xml:space="preserve">  </w:t>
      </w:r>
    </w:p>
    <w:p w14:paraId="34083572" w14:textId="77777777" w:rsidR="00732DF3" w:rsidRPr="00175576" w:rsidRDefault="00732DF3" w:rsidP="00175576">
      <w:pPr>
        <w:spacing w:after="0" w:line="240" w:lineRule="auto"/>
        <w:rPr>
          <w:rFonts w:ascii="Times New Roman" w:hAnsi="Times New Roman" w:cs="Times New Roman"/>
          <w:b/>
          <w:sz w:val="24"/>
          <w:szCs w:val="24"/>
        </w:rPr>
      </w:pPr>
    </w:p>
    <w:p w14:paraId="39F71B93" w14:textId="25B85CA3" w:rsidR="00AE0F6C" w:rsidRPr="00175576" w:rsidRDefault="00F802FF" w:rsidP="00175576">
      <w:pPr>
        <w:pStyle w:val="ListParagraph"/>
        <w:numPr>
          <w:ilvl w:val="0"/>
          <w:numId w:val="9"/>
        </w:numPr>
        <w:spacing w:after="0" w:line="240" w:lineRule="auto"/>
        <w:ind w:left="0" w:firstLine="0"/>
        <w:rPr>
          <w:rFonts w:ascii="Times New Roman" w:hAnsi="Times New Roman" w:cs="Times New Roman"/>
          <w:b/>
          <w:sz w:val="24"/>
          <w:szCs w:val="24"/>
        </w:rPr>
      </w:pPr>
      <w:r w:rsidRPr="00175576">
        <w:rPr>
          <w:rFonts w:ascii="Times New Roman" w:hAnsi="Times New Roman" w:cs="Times New Roman"/>
          <w:b/>
          <w:sz w:val="24"/>
          <w:szCs w:val="24"/>
        </w:rPr>
        <w:t>RESERVATION OF SEATS: AS PER UNIVERSITY NORMS</w:t>
      </w:r>
    </w:p>
    <w:p w14:paraId="57E9A2FA" w14:textId="77777777" w:rsidR="00AE0F6C" w:rsidRPr="008D4AEA" w:rsidRDefault="00AE0F6C" w:rsidP="008B3240">
      <w:pPr>
        <w:spacing w:after="0" w:line="240" w:lineRule="auto"/>
        <w:ind w:left="567"/>
        <w:rPr>
          <w:rFonts w:ascii="Times New Roman" w:hAnsi="Times New Roman" w:cs="Times New Roman"/>
          <w:sz w:val="24"/>
          <w:szCs w:val="24"/>
        </w:rPr>
      </w:pPr>
    </w:p>
    <w:p w14:paraId="391E4316" w14:textId="6D162F31" w:rsidR="00A251E3" w:rsidRPr="00D37627" w:rsidRDefault="00A251E3" w:rsidP="00D37627">
      <w:pPr>
        <w:pStyle w:val="ListParagraph"/>
        <w:numPr>
          <w:ilvl w:val="0"/>
          <w:numId w:val="39"/>
        </w:numPr>
        <w:shd w:val="clear" w:color="auto" w:fill="FFFFFF"/>
        <w:spacing w:after="100" w:afterAutospacing="1" w:line="240" w:lineRule="auto"/>
        <w:rPr>
          <w:rFonts w:ascii="Arial" w:eastAsia="Times New Roman" w:hAnsi="Arial" w:cs="Arial"/>
          <w:color w:val="000000"/>
          <w:sz w:val="21"/>
          <w:szCs w:val="21"/>
          <w:lang w:eastAsia="en-IN"/>
        </w:rPr>
      </w:pPr>
      <w:r w:rsidRPr="00D37627">
        <w:rPr>
          <w:rFonts w:ascii="Arial" w:eastAsia="Times New Roman" w:hAnsi="Arial" w:cs="Arial"/>
          <w:b/>
          <w:bCs/>
          <w:color w:val="000000"/>
          <w:sz w:val="21"/>
          <w:szCs w:val="21"/>
          <w:lang w:eastAsia="en-IN"/>
        </w:rPr>
        <w:t>Within the sanctioned intake:</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98"/>
        <w:gridCol w:w="2782"/>
      </w:tblGrid>
      <w:tr w:rsidR="00A251E3" w:rsidRPr="00A251E3" w14:paraId="4D913B01" w14:textId="77777777" w:rsidTr="00D37627">
        <w:tc>
          <w:tcPr>
            <w:tcW w:w="5298" w:type="dxa"/>
            <w:shd w:val="clear" w:color="auto" w:fill="FFFFFF"/>
            <w:hideMark/>
          </w:tcPr>
          <w:p w14:paraId="59007CE8"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Scheduled Castes</w:t>
            </w:r>
          </w:p>
        </w:tc>
        <w:tc>
          <w:tcPr>
            <w:tcW w:w="2782" w:type="dxa"/>
            <w:shd w:val="clear" w:color="auto" w:fill="FFFFFF"/>
            <w:hideMark/>
          </w:tcPr>
          <w:p w14:paraId="02C4A8ED"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15%</w:t>
            </w:r>
          </w:p>
        </w:tc>
      </w:tr>
      <w:tr w:rsidR="00A251E3" w:rsidRPr="00A251E3" w14:paraId="581AAD66" w14:textId="77777777" w:rsidTr="00D37627">
        <w:tc>
          <w:tcPr>
            <w:tcW w:w="5298" w:type="dxa"/>
            <w:shd w:val="clear" w:color="auto" w:fill="FFFFFF"/>
            <w:hideMark/>
          </w:tcPr>
          <w:p w14:paraId="579163F7"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Scheduled Tribes</w:t>
            </w:r>
          </w:p>
        </w:tc>
        <w:tc>
          <w:tcPr>
            <w:tcW w:w="2782" w:type="dxa"/>
            <w:shd w:val="clear" w:color="auto" w:fill="FFFFFF"/>
            <w:hideMark/>
          </w:tcPr>
          <w:p w14:paraId="7FB4D9F6"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7.5%</w:t>
            </w:r>
          </w:p>
        </w:tc>
      </w:tr>
      <w:tr w:rsidR="00A251E3" w:rsidRPr="00A251E3" w14:paraId="6985FE3D" w14:textId="77777777" w:rsidTr="00D37627">
        <w:tc>
          <w:tcPr>
            <w:tcW w:w="5298" w:type="dxa"/>
            <w:shd w:val="clear" w:color="auto" w:fill="FFFFFF"/>
            <w:hideMark/>
          </w:tcPr>
          <w:p w14:paraId="127B05CA"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Differently abled</w:t>
            </w:r>
          </w:p>
        </w:tc>
        <w:tc>
          <w:tcPr>
            <w:tcW w:w="2782" w:type="dxa"/>
            <w:shd w:val="clear" w:color="auto" w:fill="FFFFFF"/>
            <w:hideMark/>
          </w:tcPr>
          <w:p w14:paraId="1499C0CC"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3%</w:t>
            </w:r>
          </w:p>
        </w:tc>
      </w:tr>
    </w:tbl>
    <w:p w14:paraId="0424245E" w14:textId="39BE72D4" w:rsidR="00A251E3" w:rsidRPr="00D37627" w:rsidRDefault="00A251E3" w:rsidP="00D37627">
      <w:pPr>
        <w:pStyle w:val="ListParagraph"/>
        <w:numPr>
          <w:ilvl w:val="0"/>
          <w:numId w:val="39"/>
        </w:numPr>
        <w:shd w:val="clear" w:color="auto" w:fill="FFFFFF"/>
        <w:spacing w:after="100" w:afterAutospacing="1" w:line="240" w:lineRule="auto"/>
        <w:rPr>
          <w:rFonts w:ascii="Arial" w:eastAsia="Times New Roman" w:hAnsi="Arial" w:cs="Arial"/>
          <w:color w:val="000000"/>
          <w:sz w:val="21"/>
          <w:szCs w:val="21"/>
          <w:lang w:eastAsia="en-IN"/>
        </w:rPr>
      </w:pPr>
      <w:r w:rsidRPr="00D37627">
        <w:rPr>
          <w:rFonts w:ascii="Arial" w:eastAsia="Times New Roman" w:hAnsi="Arial" w:cs="Arial"/>
          <w:b/>
          <w:bCs/>
          <w:color w:val="000000"/>
          <w:sz w:val="21"/>
          <w:szCs w:val="21"/>
          <w:lang w:eastAsia="en-IN"/>
        </w:rPr>
        <w:t>Over and above the sanctioned intake</w:t>
      </w:r>
      <w:r w:rsidRPr="00D37627">
        <w:rPr>
          <w:rFonts w:ascii="Arial" w:eastAsia="Times New Roman" w:hAnsi="Arial" w:cs="Arial"/>
          <w:color w:val="000000"/>
          <w:sz w:val="21"/>
          <w:szCs w:val="21"/>
          <w:lang w:eastAsia="en-IN"/>
        </w:rPr>
        <w:t>:</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2"/>
        <w:gridCol w:w="2798"/>
      </w:tblGrid>
      <w:tr w:rsidR="00A251E3" w:rsidRPr="00A251E3" w14:paraId="2557AC1E" w14:textId="77777777" w:rsidTr="00D37627">
        <w:tc>
          <w:tcPr>
            <w:tcW w:w="5282" w:type="dxa"/>
            <w:shd w:val="clear" w:color="auto" w:fill="FFFFFF"/>
            <w:hideMark/>
          </w:tcPr>
          <w:p w14:paraId="7993D3A8"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Kashmiri Migrants</w:t>
            </w:r>
          </w:p>
        </w:tc>
        <w:tc>
          <w:tcPr>
            <w:tcW w:w="2798" w:type="dxa"/>
            <w:shd w:val="clear" w:color="auto" w:fill="FFFFFF"/>
            <w:hideMark/>
          </w:tcPr>
          <w:p w14:paraId="372BC600"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2 Seats</w:t>
            </w:r>
          </w:p>
        </w:tc>
      </w:tr>
      <w:tr w:rsidR="00A251E3" w:rsidRPr="00A251E3" w14:paraId="2AED2FC7" w14:textId="77777777" w:rsidTr="00D37627">
        <w:tc>
          <w:tcPr>
            <w:tcW w:w="5282" w:type="dxa"/>
            <w:shd w:val="clear" w:color="auto" w:fill="FFFFFF"/>
            <w:hideMark/>
          </w:tcPr>
          <w:p w14:paraId="2F72C4A1"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International Students</w:t>
            </w:r>
          </w:p>
        </w:tc>
        <w:tc>
          <w:tcPr>
            <w:tcW w:w="2798" w:type="dxa"/>
            <w:shd w:val="clear" w:color="auto" w:fill="FFFFFF"/>
            <w:hideMark/>
          </w:tcPr>
          <w:p w14:paraId="60EE2423" w14:textId="77777777" w:rsidR="00A251E3" w:rsidRPr="00A251E3" w:rsidRDefault="00A251E3" w:rsidP="00A251E3">
            <w:pPr>
              <w:spacing w:after="100" w:afterAutospacing="1" w:line="240" w:lineRule="auto"/>
              <w:rPr>
                <w:rFonts w:ascii="Arial" w:eastAsia="Times New Roman" w:hAnsi="Arial" w:cs="Arial"/>
                <w:color w:val="000000"/>
                <w:sz w:val="21"/>
                <w:szCs w:val="21"/>
                <w:lang w:eastAsia="en-IN"/>
              </w:rPr>
            </w:pPr>
            <w:r w:rsidRPr="00A251E3">
              <w:rPr>
                <w:rFonts w:ascii="Arial" w:eastAsia="Times New Roman" w:hAnsi="Arial" w:cs="Arial"/>
                <w:color w:val="000000"/>
                <w:sz w:val="21"/>
                <w:szCs w:val="21"/>
                <w:lang w:eastAsia="en-IN"/>
              </w:rPr>
              <w:t>20%</w:t>
            </w:r>
          </w:p>
        </w:tc>
      </w:tr>
    </w:tbl>
    <w:p w14:paraId="684EAFB2" w14:textId="77777777" w:rsidR="00A251E3" w:rsidRDefault="00A251E3" w:rsidP="00A251E3">
      <w:pPr>
        <w:shd w:val="clear" w:color="auto" w:fill="FFFFFF"/>
        <w:spacing w:after="100" w:afterAutospacing="1" w:line="240" w:lineRule="auto"/>
        <w:rPr>
          <w:rFonts w:ascii="Arial" w:eastAsia="Times New Roman" w:hAnsi="Arial" w:cs="Arial"/>
          <w:b/>
          <w:bCs/>
          <w:color w:val="000000"/>
          <w:sz w:val="21"/>
          <w:szCs w:val="21"/>
          <w:lang w:eastAsia="en-IN"/>
        </w:rPr>
      </w:pPr>
    </w:p>
    <w:p w14:paraId="2DB727AA" w14:textId="42112E20" w:rsidR="00AE0F6C" w:rsidRDefault="00F802FF" w:rsidP="00175576">
      <w:pPr>
        <w:pStyle w:val="ListParagraph"/>
        <w:numPr>
          <w:ilvl w:val="0"/>
          <w:numId w:val="9"/>
        </w:numPr>
        <w:rPr>
          <w:rFonts w:ascii="Times New Roman" w:hAnsi="Times New Roman" w:cs="Times New Roman"/>
          <w:b/>
          <w:sz w:val="24"/>
          <w:szCs w:val="24"/>
        </w:rPr>
      </w:pPr>
      <w:r w:rsidRPr="00175576">
        <w:rPr>
          <w:rFonts w:ascii="Times New Roman" w:hAnsi="Times New Roman" w:cs="Times New Roman"/>
          <w:b/>
          <w:sz w:val="24"/>
          <w:szCs w:val="24"/>
        </w:rPr>
        <w:t xml:space="preserve">ADMISSION PROCESS &amp; IMPORTANT DATES- BATCH 2025-2026        </w:t>
      </w:r>
    </w:p>
    <w:p w14:paraId="66798317" w14:textId="77777777" w:rsidR="00175576" w:rsidRPr="00175576" w:rsidRDefault="00175576" w:rsidP="00175576">
      <w:pPr>
        <w:pStyle w:val="ListParagraph"/>
        <w:rPr>
          <w:rFonts w:ascii="Times New Roman" w:hAnsi="Times New Roman" w:cs="Times New Roman"/>
          <w:b/>
          <w:sz w:val="24"/>
          <w:szCs w:val="24"/>
        </w:rPr>
      </w:pPr>
    </w:p>
    <w:p w14:paraId="5EA6FD7E" w14:textId="77777777" w:rsidR="00A20C5A" w:rsidRPr="00175576" w:rsidRDefault="00A20C5A" w:rsidP="00D37627">
      <w:pPr>
        <w:pStyle w:val="ListParagraph"/>
        <w:numPr>
          <w:ilvl w:val="1"/>
          <w:numId w:val="9"/>
        </w:numPr>
        <w:ind w:firstLine="66"/>
        <w:rPr>
          <w:rFonts w:ascii="Times New Roman" w:hAnsi="Times New Roman" w:cs="Times New Roman"/>
          <w:b/>
          <w:sz w:val="24"/>
          <w:szCs w:val="24"/>
        </w:rPr>
      </w:pPr>
      <w:r w:rsidRPr="00175576">
        <w:rPr>
          <w:rFonts w:ascii="Times New Roman" w:hAnsi="Times New Roman" w:cs="Times New Roman"/>
          <w:b/>
          <w:sz w:val="24"/>
          <w:szCs w:val="24"/>
        </w:rPr>
        <w:t xml:space="preserve">Admission to LL.M. (One Year) programme is conducted through the following procedure: </w:t>
      </w:r>
    </w:p>
    <w:p w14:paraId="4757B971" w14:textId="77777777" w:rsidR="00A20C5A" w:rsidRPr="008D4AEA" w:rsidRDefault="00A20C5A" w:rsidP="0083268A">
      <w:pPr>
        <w:ind w:left="567"/>
        <w:jc w:val="both"/>
        <w:rPr>
          <w:rFonts w:ascii="Times New Roman" w:hAnsi="Times New Roman" w:cs="Times New Roman"/>
          <w:sz w:val="24"/>
          <w:szCs w:val="24"/>
        </w:rPr>
      </w:pPr>
      <w:r w:rsidRPr="00D37627">
        <w:rPr>
          <w:rFonts w:ascii="Times New Roman" w:hAnsi="Times New Roman" w:cs="Times New Roman"/>
          <w:b/>
          <w:sz w:val="24"/>
          <w:szCs w:val="24"/>
        </w:rPr>
        <w:t>Step 1</w:t>
      </w:r>
      <w:r w:rsidRPr="008D4AEA">
        <w:rPr>
          <w:rFonts w:ascii="Times New Roman" w:hAnsi="Times New Roman" w:cs="Times New Roman"/>
          <w:sz w:val="24"/>
          <w:szCs w:val="24"/>
        </w:rPr>
        <w:t xml:space="preserve">: Apply online at symlaw.ac.in </w:t>
      </w:r>
    </w:p>
    <w:p w14:paraId="0B7208C2" w14:textId="77777777" w:rsidR="00A20C5A" w:rsidRPr="008D4AEA" w:rsidRDefault="00A20C5A" w:rsidP="0083268A">
      <w:pPr>
        <w:ind w:left="567"/>
        <w:jc w:val="both"/>
        <w:rPr>
          <w:rFonts w:ascii="Times New Roman" w:hAnsi="Times New Roman" w:cs="Times New Roman"/>
          <w:sz w:val="24"/>
          <w:szCs w:val="24"/>
        </w:rPr>
      </w:pPr>
      <w:r w:rsidRPr="00D37627">
        <w:rPr>
          <w:rFonts w:ascii="Times New Roman" w:hAnsi="Times New Roman" w:cs="Times New Roman"/>
          <w:b/>
          <w:sz w:val="24"/>
          <w:szCs w:val="24"/>
        </w:rPr>
        <w:t xml:space="preserve">Step 2: </w:t>
      </w:r>
      <w:r w:rsidRPr="00D37627">
        <w:rPr>
          <w:rFonts w:ascii="Times New Roman" w:hAnsi="Times New Roman" w:cs="Times New Roman"/>
          <w:sz w:val="24"/>
          <w:szCs w:val="24"/>
        </w:rPr>
        <w:t xml:space="preserve"> </w:t>
      </w:r>
      <w:r w:rsidRPr="008D4AEA">
        <w:rPr>
          <w:rFonts w:ascii="Times New Roman" w:hAnsi="Times New Roman" w:cs="Times New Roman"/>
          <w:sz w:val="24"/>
          <w:szCs w:val="24"/>
        </w:rPr>
        <w:t>a. Appear for the All India Admission Test (AIAT)</w:t>
      </w:r>
      <w:r w:rsidR="003F520C" w:rsidRPr="008D4AEA">
        <w:rPr>
          <w:rFonts w:ascii="Times New Roman" w:hAnsi="Times New Roman" w:cs="Times New Roman"/>
          <w:sz w:val="24"/>
          <w:szCs w:val="24"/>
        </w:rPr>
        <w:t xml:space="preserve"> CBT (Centre Based Test)</w:t>
      </w:r>
    </w:p>
    <w:p w14:paraId="30C6B2C0" w14:textId="77777777" w:rsidR="00A20C5A" w:rsidRPr="008D4AEA" w:rsidRDefault="00A20C5A" w:rsidP="00D37627">
      <w:pPr>
        <w:ind w:left="1287" w:firstLine="153"/>
        <w:jc w:val="both"/>
        <w:rPr>
          <w:rFonts w:ascii="Times New Roman" w:hAnsi="Times New Roman" w:cs="Times New Roman"/>
          <w:sz w:val="24"/>
          <w:szCs w:val="24"/>
        </w:rPr>
      </w:pPr>
      <w:r w:rsidRPr="008D4AEA">
        <w:rPr>
          <w:rFonts w:ascii="Times New Roman" w:hAnsi="Times New Roman" w:cs="Times New Roman"/>
          <w:sz w:val="24"/>
          <w:szCs w:val="24"/>
        </w:rPr>
        <w:t>b. Appear for Personal Interaction (</w:t>
      </w:r>
      <w:r w:rsidR="003F520C" w:rsidRPr="008D4AEA">
        <w:rPr>
          <w:rFonts w:ascii="Times New Roman" w:hAnsi="Times New Roman" w:cs="Times New Roman"/>
          <w:sz w:val="24"/>
          <w:szCs w:val="24"/>
        </w:rPr>
        <w:t xml:space="preserve">Online </w:t>
      </w:r>
      <w:r w:rsidRPr="008D4AEA">
        <w:rPr>
          <w:rFonts w:ascii="Times New Roman" w:hAnsi="Times New Roman" w:cs="Times New Roman"/>
          <w:sz w:val="24"/>
          <w:szCs w:val="24"/>
        </w:rPr>
        <w:t>PI)</w:t>
      </w:r>
    </w:p>
    <w:p w14:paraId="51C43309" w14:textId="77777777" w:rsidR="00A20C5A" w:rsidRPr="00175576" w:rsidRDefault="00A20C5A" w:rsidP="00D37627">
      <w:pPr>
        <w:pStyle w:val="ListParagraph"/>
        <w:numPr>
          <w:ilvl w:val="0"/>
          <w:numId w:val="12"/>
        </w:numPr>
        <w:ind w:hanging="294"/>
        <w:jc w:val="both"/>
        <w:rPr>
          <w:rFonts w:ascii="Times New Roman" w:hAnsi="Times New Roman" w:cs="Times New Roman"/>
          <w:b/>
          <w:sz w:val="24"/>
          <w:szCs w:val="24"/>
        </w:rPr>
      </w:pPr>
      <w:r w:rsidRPr="00175576">
        <w:rPr>
          <w:rFonts w:ascii="Times New Roman" w:hAnsi="Times New Roman" w:cs="Times New Roman"/>
          <w:b/>
          <w:sz w:val="24"/>
          <w:szCs w:val="24"/>
        </w:rPr>
        <w:t>Symbiosis All India Admission Test (AIAT</w:t>
      </w:r>
      <w:r w:rsidR="008B3240" w:rsidRPr="00175576">
        <w:rPr>
          <w:rFonts w:ascii="Times New Roman" w:hAnsi="Times New Roman" w:cs="Times New Roman"/>
          <w:b/>
          <w:sz w:val="24"/>
          <w:szCs w:val="24"/>
        </w:rPr>
        <w:t>): -</w:t>
      </w:r>
      <w:r w:rsidRPr="00175576">
        <w:rPr>
          <w:rFonts w:ascii="Times New Roman" w:hAnsi="Times New Roman" w:cs="Times New Roman"/>
          <w:b/>
          <w:sz w:val="24"/>
          <w:szCs w:val="24"/>
        </w:rPr>
        <w:t xml:space="preserve"> </w:t>
      </w:r>
    </w:p>
    <w:p w14:paraId="6EE6BE74" w14:textId="77777777" w:rsidR="00A20C5A" w:rsidRPr="008D4AEA" w:rsidRDefault="00A20C5A" w:rsidP="00D37627">
      <w:pPr>
        <w:spacing w:after="0"/>
        <w:ind w:left="567"/>
        <w:jc w:val="both"/>
        <w:rPr>
          <w:rFonts w:ascii="Times New Roman" w:hAnsi="Times New Roman" w:cs="Times New Roman"/>
          <w:sz w:val="24"/>
          <w:szCs w:val="24"/>
        </w:rPr>
      </w:pPr>
      <w:r w:rsidRPr="008D4AEA">
        <w:rPr>
          <w:rFonts w:ascii="Times New Roman" w:hAnsi="Times New Roman" w:cs="Times New Roman"/>
          <w:sz w:val="24"/>
          <w:szCs w:val="24"/>
        </w:rPr>
        <w:t xml:space="preserve">All Admission to LL.M (One Year) is offered through Symbiosis All India Admission Test (AIAT), which will take place in a Centre Based Test (CBT) mode at select test centres across India. (The list of test centres may be found in the AIAT Registration Portal) The AIAT consists of: </w:t>
      </w:r>
    </w:p>
    <w:p w14:paraId="25254E58" w14:textId="041451E1" w:rsidR="00A20C5A" w:rsidRPr="00D37627" w:rsidRDefault="00A20C5A" w:rsidP="00D37627">
      <w:pPr>
        <w:pStyle w:val="ListParagraph"/>
        <w:numPr>
          <w:ilvl w:val="0"/>
          <w:numId w:val="38"/>
        </w:numPr>
        <w:spacing w:after="0"/>
        <w:jc w:val="both"/>
        <w:rPr>
          <w:rFonts w:ascii="Times New Roman" w:hAnsi="Times New Roman" w:cs="Times New Roman"/>
          <w:sz w:val="24"/>
          <w:szCs w:val="24"/>
        </w:rPr>
      </w:pPr>
      <w:r w:rsidRPr="00D37627">
        <w:rPr>
          <w:rFonts w:ascii="Times New Roman" w:hAnsi="Times New Roman" w:cs="Times New Roman"/>
          <w:b/>
          <w:sz w:val="24"/>
          <w:szCs w:val="24"/>
        </w:rPr>
        <w:t>Written Test (CBT Mode)</w:t>
      </w:r>
      <w:r w:rsidRPr="00D37627">
        <w:rPr>
          <w:rFonts w:ascii="Times New Roman" w:hAnsi="Times New Roman" w:cs="Times New Roman"/>
          <w:sz w:val="24"/>
          <w:szCs w:val="24"/>
        </w:rPr>
        <w:t xml:space="preserve"> (comprising of objective and subjective written test to assess the aptitude for teaching, research, legal aptitude and basic legal knowledge)- Weightage 70 % </w:t>
      </w:r>
    </w:p>
    <w:p w14:paraId="233B5685" w14:textId="61176AA4" w:rsidR="00A20C5A" w:rsidRPr="008D4AEA" w:rsidRDefault="00A20C5A" w:rsidP="00D37627">
      <w:pPr>
        <w:ind w:left="774" w:firstLine="153"/>
        <w:jc w:val="both"/>
        <w:rPr>
          <w:rFonts w:ascii="Times New Roman" w:hAnsi="Times New Roman" w:cs="Times New Roman"/>
          <w:sz w:val="24"/>
          <w:szCs w:val="24"/>
        </w:rPr>
      </w:pPr>
      <w:r w:rsidRPr="00D37627">
        <w:rPr>
          <w:rFonts w:ascii="Times New Roman" w:hAnsi="Times New Roman" w:cs="Times New Roman"/>
          <w:b/>
          <w:sz w:val="24"/>
          <w:szCs w:val="24"/>
        </w:rPr>
        <w:t xml:space="preserve">Test </w:t>
      </w:r>
      <w:r w:rsidR="008B3240" w:rsidRPr="00D37627">
        <w:rPr>
          <w:rFonts w:ascii="Times New Roman" w:hAnsi="Times New Roman" w:cs="Times New Roman"/>
          <w:b/>
          <w:sz w:val="24"/>
          <w:szCs w:val="24"/>
        </w:rPr>
        <w:t>Duration:</w:t>
      </w:r>
      <w:r w:rsidRPr="008D4AEA">
        <w:rPr>
          <w:rFonts w:ascii="Times New Roman" w:hAnsi="Times New Roman" w:cs="Times New Roman"/>
          <w:sz w:val="24"/>
          <w:szCs w:val="24"/>
        </w:rPr>
        <w:t xml:space="preserve"> 105 minutes</w:t>
      </w:r>
    </w:p>
    <w:p w14:paraId="3672E9E9" w14:textId="49F1BE9D" w:rsidR="00A20C5A" w:rsidRPr="00D37627" w:rsidRDefault="00A20C5A" w:rsidP="00D37627">
      <w:pPr>
        <w:pStyle w:val="ListParagraph"/>
        <w:numPr>
          <w:ilvl w:val="0"/>
          <w:numId w:val="38"/>
        </w:numPr>
        <w:spacing w:after="0"/>
        <w:jc w:val="both"/>
        <w:rPr>
          <w:rFonts w:ascii="Times New Roman" w:hAnsi="Times New Roman" w:cs="Times New Roman"/>
          <w:sz w:val="24"/>
          <w:szCs w:val="24"/>
        </w:rPr>
      </w:pPr>
      <w:r w:rsidRPr="00D37627">
        <w:rPr>
          <w:rFonts w:ascii="Times New Roman" w:hAnsi="Times New Roman" w:cs="Times New Roman"/>
          <w:b/>
          <w:sz w:val="24"/>
          <w:szCs w:val="24"/>
        </w:rPr>
        <w:t>Personal Interview (PI) (Online)</w:t>
      </w:r>
      <w:r w:rsidRPr="00D37627">
        <w:rPr>
          <w:rFonts w:ascii="Times New Roman" w:hAnsi="Times New Roman" w:cs="Times New Roman"/>
          <w:sz w:val="24"/>
          <w:szCs w:val="24"/>
        </w:rPr>
        <w:t xml:space="preserve"> - (Personal Interview is intended to test the </w:t>
      </w:r>
      <w:r w:rsidR="00F802FF">
        <w:rPr>
          <w:rFonts w:ascii="Times New Roman" w:hAnsi="Times New Roman" w:cs="Times New Roman"/>
          <w:sz w:val="24"/>
          <w:szCs w:val="24"/>
        </w:rPr>
        <w:t>P</w:t>
      </w:r>
      <w:r w:rsidRPr="00D37627">
        <w:rPr>
          <w:rFonts w:ascii="Times New Roman" w:hAnsi="Times New Roman" w:cs="Times New Roman"/>
          <w:sz w:val="24"/>
          <w:szCs w:val="24"/>
        </w:rPr>
        <w:t xml:space="preserve">ersonal Attributes, Fitment, Work Experience, Publications and Statement </w:t>
      </w:r>
      <w:r w:rsidR="008B3240" w:rsidRPr="00D37627">
        <w:rPr>
          <w:rFonts w:ascii="Times New Roman" w:hAnsi="Times New Roman" w:cs="Times New Roman"/>
          <w:sz w:val="24"/>
          <w:szCs w:val="24"/>
        </w:rPr>
        <w:t>of Purpose</w:t>
      </w:r>
      <w:r w:rsidRPr="00D37627">
        <w:rPr>
          <w:rFonts w:ascii="Times New Roman" w:hAnsi="Times New Roman" w:cs="Times New Roman"/>
          <w:sz w:val="24"/>
          <w:szCs w:val="24"/>
        </w:rPr>
        <w:t>)- Weightage 30</w:t>
      </w:r>
      <w:r w:rsidR="008B3240" w:rsidRPr="00D37627">
        <w:rPr>
          <w:rFonts w:ascii="Times New Roman" w:hAnsi="Times New Roman" w:cs="Times New Roman"/>
          <w:sz w:val="24"/>
          <w:szCs w:val="24"/>
        </w:rPr>
        <w:t>%.</w:t>
      </w:r>
      <w:r w:rsidRPr="00D37627">
        <w:rPr>
          <w:rFonts w:ascii="Times New Roman" w:hAnsi="Times New Roman" w:cs="Times New Roman"/>
          <w:sz w:val="24"/>
          <w:szCs w:val="24"/>
        </w:rPr>
        <w:t xml:space="preserve"> </w:t>
      </w:r>
    </w:p>
    <w:p w14:paraId="71844EF5" w14:textId="64809F7C" w:rsidR="00A20C5A" w:rsidRDefault="00A20C5A" w:rsidP="00D37627">
      <w:pPr>
        <w:spacing w:after="0"/>
        <w:ind w:left="774" w:firstLine="153"/>
        <w:jc w:val="both"/>
        <w:rPr>
          <w:rFonts w:ascii="Times New Roman" w:hAnsi="Times New Roman" w:cs="Times New Roman"/>
          <w:sz w:val="24"/>
          <w:szCs w:val="24"/>
        </w:rPr>
      </w:pPr>
      <w:r w:rsidRPr="008B3240">
        <w:rPr>
          <w:rFonts w:ascii="Times New Roman" w:hAnsi="Times New Roman" w:cs="Times New Roman"/>
          <w:b/>
          <w:sz w:val="24"/>
          <w:szCs w:val="24"/>
        </w:rPr>
        <w:t xml:space="preserve">PI </w:t>
      </w:r>
      <w:r w:rsidR="008B3240" w:rsidRPr="008B3240">
        <w:rPr>
          <w:rFonts w:ascii="Times New Roman" w:hAnsi="Times New Roman" w:cs="Times New Roman"/>
          <w:b/>
          <w:sz w:val="24"/>
          <w:szCs w:val="24"/>
        </w:rPr>
        <w:t>Duration:</w:t>
      </w:r>
      <w:r w:rsidR="008B3240" w:rsidRPr="008D4AEA">
        <w:rPr>
          <w:rFonts w:ascii="Times New Roman" w:hAnsi="Times New Roman" w:cs="Times New Roman"/>
          <w:sz w:val="24"/>
          <w:szCs w:val="24"/>
        </w:rPr>
        <w:t xml:space="preserve"> </w:t>
      </w:r>
      <w:r w:rsidRPr="008D4AEA">
        <w:rPr>
          <w:rFonts w:ascii="Times New Roman" w:hAnsi="Times New Roman" w:cs="Times New Roman"/>
          <w:sz w:val="24"/>
          <w:szCs w:val="24"/>
        </w:rPr>
        <w:t>10 minutes (</w:t>
      </w:r>
      <w:r w:rsidR="008B3240" w:rsidRPr="008D4AEA">
        <w:rPr>
          <w:rFonts w:ascii="Times New Roman" w:hAnsi="Times New Roman" w:cs="Times New Roman"/>
          <w:sz w:val="24"/>
          <w:szCs w:val="24"/>
        </w:rPr>
        <w:t>approx.</w:t>
      </w:r>
      <w:r w:rsidRPr="008D4AEA">
        <w:rPr>
          <w:rFonts w:ascii="Times New Roman" w:hAnsi="Times New Roman" w:cs="Times New Roman"/>
          <w:sz w:val="24"/>
          <w:szCs w:val="24"/>
        </w:rPr>
        <w:t>).</w:t>
      </w:r>
    </w:p>
    <w:p w14:paraId="35735794" w14:textId="24F39917" w:rsidR="00D37627" w:rsidRDefault="00D37627" w:rsidP="00D37627">
      <w:pPr>
        <w:spacing w:after="0"/>
        <w:ind w:left="774" w:firstLine="153"/>
        <w:jc w:val="both"/>
        <w:rPr>
          <w:rFonts w:ascii="Times New Roman" w:hAnsi="Times New Roman" w:cs="Times New Roman"/>
          <w:sz w:val="24"/>
          <w:szCs w:val="24"/>
        </w:rPr>
      </w:pPr>
    </w:p>
    <w:p w14:paraId="3044D668" w14:textId="77777777" w:rsidR="00D37627" w:rsidRDefault="00D37627" w:rsidP="00D37627">
      <w:pPr>
        <w:spacing w:after="0"/>
        <w:ind w:left="774" w:firstLine="153"/>
        <w:jc w:val="both"/>
        <w:rPr>
          <w:rFonts w:ascii="Times New Roman" w:hAnsi="Times New Roman" w:cs="Times New Roman"/>
          <w:sz w:val="24"/>
          <w:szCs w:val="24"/>
        </w:rPr>
      </w:pPr>
    </w:p>
    <w:p w14:paraId="19161D2C" w14:textId="77777777" w:rsidR="00D37627" w:rsidRPr="008D4AEA" w:rsidRDefault="00D37627" w:rsidP="00D37627">
      <w:pPr>
        <w:spacing w:after="0"/>
        <w:ind w:left="774" w:firstLine="153"/>
        <w:jc w:val="both"/>
        <w:rPr>
          <w:rFonts w:ascii="Times New Roman" w:hAnsi="Times New Roman" w:cs="Times New Roman"/>
          <w:b/>
          <w:sz w:val="24"/>
          <w:szCs w:val="24"/>
        </w:rPr>
      </w:pPr>
    </w:p>
    <w:p w14:paraId="7BD5F97F" w14:textId="17E633E5" w:rsidR="00A20C5A" w:rsidRPr="00175576" w:rsidRDefault="00A20C5A" w:rsidP="00D37627">
      <w:pPr>
        <w:pStyle w:val="ListParagraph"/>
        <w:numPr>
          <w:ilvl w:val="0"/>
          <w:numId w:val="38"/>
        </w:numPr>
        <w:jc w:val="both"/>
        <w:rPr>
          <w:rFonts w:ascii="Times New Roman" w:hAnsi="Times New Roman" w:cs="Times New Roman"/>
          <w:b/>
          <w:sz w:val="24"/>
          <w:szCs w:val="24"/>
        </w:rPr>
      </w:pPr>
      <w:r w:rsidRPr="00175576">
        <w:rPr>
          <w:rFonts w:ascii="Times New Roman" w:hAnsi="Times New Roman" w:cs="Times New Roman"/>
          <w:b/>
          <w:sz w:val="24"/>
          <w:szCs w:val="24"/>
        </w:rPr>
        <w:lastRenderedPageBreak/>
        <w:t>Verification of Educational Qualification Documents and Eligibility</w:t>
      </w:r>
    </w:p>
    <w:p w14:paraId="5AD17DF0" w14:textId="09609132"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 xml:space="preserve">Candidates need to furnish their </w:t>
      </w:r>
      <w:r w:rsidR="00F802FF">
        <w:rPr>
          <w:rFonts w:ascii="Times New Roman" w:hAnsi="Times New Roman" w:cs="Times New Roman"/>
          <w:sz w:val="24"/>
          <w:szCs w:val="24"/>
        </w:rPr>
        <w:t xml:space="preserve">documents of </w:t>
      </w:r>
      <w:r w:rsidRPr="008D4AEA">
        <w:rPr>
          <w:rFonts w:ascii="Times New Roman" w:hAnsi="Times New Roman" w:cs="Times New Roman"/>
          <w:sz w:val="24"/>
          <w:szCs w:val="24"/>
        </w:rPr>
        <w:t xml:space="preserve">educational qualification as per the directions of SLS Pune/SIU for verification at the time of appearing for the AIAT. If any candidate fails to furnish the documents at the time of appearing for the AIAT for verification the candidate will not be permitted to appear for the AIAT. Further, the candidates, who are shortlisted in the merit list after the AIAT, need to submit </w:t>
      </w:r>
      <w:r w:rsidR="003F520C" w:rsidRPr="008D4AEA">
        <w:rPr>
          <w:rFonts w:ascii="Times New Roman" w:hAnsi="Times New Roman" w:cs="Times New Roman"/>
          <w:sz w:val="24"/>
          <w:szCs w:val="24"/>
        </w:rPr>
        <w:t xml:space="preserve">a list of </w:t>
      </w:r>
      <w:r w:rsidRPr="008D4AEA">
        <w:rPr>
          <w:rFonts w:ascii="Times New Roman" w:hAnsi="Times New Roman" w:cs="Times New Roman"/>
          <w:sz w:val="24"/>
          <w:szCs w:val="24"/>
        </w:rPr>
        <w:t xml:space="preserve">documents to </w:t>
      </w:r>
      <w:r w:rsidR="003F520C" w:rsidRPr="008D4AEA">
        <w:rPr>
          <w:rFonts w:ascii="Times New Roman" w:hAnsi="Times New Roman" w:cs="Times New Roman"/>
          <w:sz w:val="24"/>
          <w:szCs w:val="24"/>
        </w:rPr>
        <w:t>acquire</w:t>
      </w:r>
      <w:r w:rsidRPr="008D4AEA">
        <w:rPr>
          <w:rFonts w:ascii="Times New Roman" w:hAnsi="Times New Roman" w:cs="Times New Roman"/>
          <w:sz w:val="24"/>
          <w:szCs w:val="24"/>
        </w:rPr>
        <w:t xml:space="preserve"> eligibility to be admitted </w:t>
      </w:r>
      <w:r w:rsidR="003F520C" w:rsidRPr="008D4AEA">
        <w:rPr>
          <w:rFonts w:ascii="Times New Roman" w:hAnsi="Times New Roman" w:cs="Times New Roman"/>
          <w:sz w:val="24"/>
          <w:szCs w:val="24"/>
        </w:rPr>
        <w:t xml:space="preserve">to </w:t>
      </w:r>
      <w:r w:rsidRPr="008D4AEA">
        <w:rPr>
          <w:rFonts w:ascii="Times New Roman" w:hAnsi="Times New Roman" w:cs="Times New Roman"/>
          <w:sz w:val="24"/>
          <w:szCs w:val="24"/>
        </w:rPr>
        <w:t xml:space="preserve">the LL.M. Programme </w:t>
      </w:r>
      <w:r w:rsidR="003F520C" w:rsidRPr="008D4AEA">
        <w:rPr>
          <w:rFonts w:ascii="Times New Roman" w:hAnsi="Times New Roman" w:cs="Times New Roman"/>
          <w:sz w:val="24"/>
          <w:szCs w:val="24"/>
        </w:rPr>
        <w:t>at</w:t>
      </w:r>
      <w:r w:rsidRPr="008D4AEA">
        <w:rPr>
          <w:rFonts w:ascii="Times New Roman" w:hAnsi="Times New Roman" w:cs="Times New Roman"/>
          <w:sz w:val="24"/>
          <w:szCs w:val="24"/>
        </w:rPr>
        <w:t xml:space="preserve"> Symbiosis Law School, Pune. If the candidate does not submit the document for eligibility purposes, admission of the same candidate stands cancelled.</w:t>
      </w:r>
    </w:p>
    <w:p w14:paraId="31D94352" w14:textId="35A2F86E" w:rsidR="00A20C5A" w:rsidRPr="008D4AEA" w:rsidRDefault="00A20C5A" w:rsidP="0083268A">
      <w:pPr>
        <w:ind w:left="567"/>
        <w:jc w:val="both"/>
        <w:rPr>
          <w:rFonts w:ascii="Times New Roman" w:hAnsi="Times New Roman" w:cs="Times New Roman"/>
          <w:b/>
          <w:sz w:val="24"/>
          <w:szCs w:val="24"/>
        </w:rPr>
      </w:pPr>
      <w:r w:rsidRPr="008D4AEA">
        <w:rPr>
          <w:rFonts w:ascii="Times New Roman" w:hAnsi="Times New Roman" w:cs="Times New Roman"/>
          <w:sz w:val="24"/>
          <w:szCs w:val="24"/>
        </w:rPr>
        <w:t xml:space="preserve">Note: </w:t>
      </w:r>
      <w:r w:rsidR="00F802FF">
        <w:rPr>
          <w:rFonts w:ascii="Times New Roman" w:hAnsi="Times New Roman" w:cs="Times New Roman"/>
          <w:sz w:val="24"/>
          <w:szCs w:val="24"/>
        </w:rPr>
        <w:t>Candidates</w:t>
      </w:r>
      <w:r w:rsidRPr="008D4AEA">
        <w:rPr>
          <w:rFonts w:ascii="Times New Roman" w:hAnsi="Times New Roman" w:cs="Times New Roman"/>
          <w:sz w:val="24"/>
          <w:szCs w:val="24"/>
        </w:rPr>
        <w:t xml:space="preserve"> are requested to bring a Statement of Purpose (SOP) not more than (250 words) and one reference (one page each) from the Head or Supervisor of your Institute at the time of appearing for the </w:t>
      </w:r>
      <w:r w:rsidR="003F520C" w:rsidRPr="008D4AEA">
        <w:rPr>
          <w:rFonts w:ascii="Times New Roman" w:hAnsi="Times New Roman" w:cs="Times New Roman"/>
          <w:sz w:val="24"/>
          <w:szCs w:val="24"/>
        </w:rPr>
        <w:t>PI</w:t>
      </w:r>
      <w:r w:rsidRPr="008D4AEA">
        <w:rPr>
          <w:rFonts w:ascii="Times New Roman" w:hAnsi="Times New Roman" w:cs="Times New Roman"/>
          <w:sz w:val="24"/>
          <w:szCs w:val="24"/>
        </w:rPr>
        <w:t xml:space="preserve">. </w:t>
      </w:r>
      <w:r w:rsidR="003F520C" w:rsidRPr="008D4AEA">
        <w:rPr>
          <w:rFonts w:ascii="Times New Roman" w:hAnsi="Times New Roman" w:cs="Times New Roman"/>
          <w:sz w:val="24"/>
          <w:szCs w:val="24"/>
        </w:rPr>
        <w:t>It</w:t>
      </w:r>
      <w:r w:rsidRPr="008D4AEA">
        <w:rPr>
          <w:rFonts w:ascii="Times New Roman" w:hAnsi="Times New Roman" w:cs="Times New Roman"/>
          <w:sz w:val="24"/>
          <w:szCs w:val="24"/>
        </w:rPr>
        <w:t xml:space="preserve"> will be verified as a part of the document verification process.</w:t>
      </w:r>
    </w:p>
    <w:p w14:paraId="76F8602D" w14:textId="77777777" w:rsidR="00A20C5A" w:rsidRPr="00175576" w:rsidRDefault="00A20C5A" w:rsidP="00D37627">
      <w:pPr>
        <w:pStyle w:val="ListParagraph"/>
        <w:numPr>
          <w:ilvl w:val="0"/>
          <w:numId w:val="38"/>
        </w:numPr>
        <w:jc w:val="both"/>
        <w:rPr>
          <w:rFonts w:ascii="Times New Roman" w:hAnsi="Times New Roman" w:cs="Times New Roman"/>
          <w:b/>
          <w:sz w:val="24"/>
          <w:szCs w:val="24"/>
        </w:rPr>
      </w:pPr>
      <w:r w:rsidRPr="00175576">
        <w:rPr>
          <w:rFonts w:ascii="Times New Roman" w:hAnsi="Times New Roman" w:cs="Times New Roman"/>
          <w:b/>
          <w:sz w:val="24"/>
          <w:szCs w:val="24"/>
        </w:rPr>
        <w:t>Refund Policy</w:t>
      </w:r>
    </w:p>
    <w:p w14:paraId="318E91D0"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In case of cancellation of admission or non-fulfilment of eligibility criterion, the candidate may apply online for a refund of tuition fees and deposit. The refund will be made as per the refund policy of SIU.</w:t>
      </w:r>
    </w:p>
    <w:p w14:paraId="457CAEF4" w14:textId="77777777" w:rsidR="00A20C5A" w:rsidRPr="008B3240" w:rsidRDefault="00A20C5A" w:rsidP="0083268A">
      <w:pPr>
        <w:pStyle w:val="ListParagraph"/>
        <w:numPr>
          <w:ilvl w:val="0"/>
          <w:numId w:val="9"/>
        </w:numPr>
        <w:jc w:val="both"/>
        <w:rPr>
          <w:rFonts w:ascii="Times New Roman" w:hAnsi="Times New Roman" w:cs="Times New Roman"/>
          <w:b/>
          <w:sz w:val="24"/>
          <w:szCs w:val="24"/>
        </w:rPr>
      </w:pPr>
      <w:r w:rsidRPr="008B3240">
        <w:rPr>
          <w:rFonts w:ascii="Times New Roman" w:hAnsi="Times New Roman" w:cs="Times New Roman"/>
          <w:b/>
          <w:sz w:val="24"/>
          <w:szCs w:val="24"/>
        </w:rPr>
        <w:t>PREPARATION OF MERIT LIST &amp; ALLOTMENT OF SPECIALISATION FOR</w:t>
      </w:r>
      <w:r w:rsidR="003F520C" w:rsidRPr="008B3240">
        <w:rPr>
          <w:rFonts w:ascii="Times New Roman" w:hAnsi="Times New Roman" w:cs="Times New Roman"/>
          <w:b/>
          <w:sz w:val="24"/>
          <w:szCs w:val="24"/>
        </w:rPr>
        <w:t xml:space="preserve"> LLM AT</w:t>
      </w:r>
      <w:r w:rsidRPr="008B3240">
        <w:rPr>
          <w:rFonts w:ascii="Times New Roman" w:hAnsi="Times New Roman" w:cs="Times New Roman"/>
          <w:b/>
          <w:sz w:val="24"/>
          <w:szCs w:val="24"/>
        </w:rPr>
        <w:t xml:space="preserve"> SLS PUNE:</w:t>
      </w:r>
    </w:p>
    <w:p w14:paraId="5B50B10A" w14:textId="77777777" w:rsidR="00A20C5A" w:rsidRPr="00175576" w:rsidRDefault="00A20C5A" w:rsidP="00F802FF">
      <w:pPr>
        <w:pStyle w:val="ListParagraph"/>
        <w:numPr>
          <w:ilvl w:val="1"/>
          <w:numId w:val="9"/>
        </w:numPr>
        <w:ind w:firstLine="66"/>
        <w:rPr>
          <w:rFonts w:ascii="Times New Roman" w:hAnsi="Times New Roman" w:cs="Times New Roman"/>
          <w:b/>
          <w:sz w:val="24"/>
          <w:szCs w:val="24"/>
        </w:rPr>
      </w:pPr>
      <w:r w:rsidRPr="00175576">
        <w:rPr>
          <w:rFonts w:ascii="Times New Roman" w:hAnsi="Times New Roman" w:cs="Times New Roman"/>
          <w:b/>
          <w:sz w:val="24"/>
          <w:szCs w:val="24"/>
        </w:rPr>
        <w:t xml:space="preserve">Steps for preparation of merit list/s: </w:t>
      </w:r>
    </w:p>
    <w:p w14:paraId="41A4A3C6" w14:textId="77777777" w:rsidR="00A20C5A" w:rsidRPr="008D4AEA" w:rsidRDefault="00A20C5A" w:rsidP="008B3240">
      <w:pPr>
        <w:ind w:left="567"/>
        <w:rPr>
          <w:rFonts w:ascii="Times New Roman" w:hAnsi="Times New Roman" w:cs="Times New Roman"/>
          <w:b/>
          <w:sz w:val="24"/>
          <w:szCs w:val="24"/>
        </w:rPr>
      </w:pPr>
      <w:r w:rsidRPr="008D4AEA">
        <w:rPr>
          <w:rFonts w:ascii="Times New Roman" w:hAnsi="Times New Roman" w:cs="Times New Roman"/>
          <w:b/>
          <w:sz w:val="24"/>
          <w:szCs w:val="24"/>
        </w:rPr>
        <w:t xml:space="preserve">Step 1: Generic Merit List: </w:t>
      </w:r>
    </w:p>
    <w:p w14:paraId="642BC648" w14:textId="77777777" w:rsidR="00A20C5A" w:rsidRPr="008D4AEA" w:rsidRDefault="00A20C5A" w:rsidP="0083268A">
      <w:pPr>
        <w:ind w:left="567"/>
        <w:jc w:val="both"/>
        <w:rPr>
          <w:rFonts w:ascii="Times New Roman" w:hAnsi="Times New Roman" w:cs="Times New Roman"/>
          <w:b/>
          <w:sz w:val="24"/>
          <w:szCs w:val="24"/>
        </w:rPr>
      </w:pPr>
      <w:r w:rsidRPr="008D4AEA">
        <w:rPr>
          <w:rFonts w:ascii="Times New Roman" w:hAnsi="Times New Roman" w:cs="Times New Roman"/>
          <w:b/>
          <w:sz w:val="24"/>
          <w:szCs w:val="24"/>
        </w:rPr>
        <w:t>Process of preparation of first merit list:</w:t>
      </w:r>
    </w:p>
    <w:p w14:paraId="7E62B2CF"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Preparation of consolidated/generic merit list: A consolidated/generic merit list will be prepared as per the AIAT score and total intake for open and other reserved categories.</w:t>
      </w:r>
    </w:p>
    <w:p w14:paraId="2B72BCAA"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 xml:space="preserve">Hypothetical </w:t>
      </w:r>
      <w:r w:rsidR="00175576" w:rsidRPr="008D4AEA">
        <w:rPr>
          <w:rFonts w:ascii="Times New Roman" w:hAnsi="Times New Roman" w:cs="Times New Roman"/>
          <w:sz w:val="24"/>
          <w:szCs w:val="24"/>
        </w:rPr>
        <w:t>Example:</w:t>
      </w:r>
      <w:r w:rsidRPr="008D4AEA">
        <w:rPr>
          <w:rFonts w:ascii="Times New Roman" w:hAnsi="Times New Roman" w:cs="Times New Roman"/>
          <w:sz w:val="24"/>
          <w:szCs w:val="24"/>
        </w:rPr>
        <w:t xml:space="preserve"> If there are a total 50 seats for the open category, the institute will add around 20% to 30% extra i.e. 50+13=63 and prepare the consolidated/generic merit list of 63 candidates from the open category. These 63 candidates will be selected based upon their AIAT score irrespective of their preferred specialization.</w:t>
      </w:r>
    </w:p>
    <w:p w14:paraId="6BBC9D32" w14:textId="77777777" w:rsidR="00A20C5A" w:rsidRPr="008D4AEA" w:rsidRDefault="00A20C5A" w:rsidP="0083268A">
      <w:pPr>
        <w:ind w:left="567"/>
        <w:jc w:val="both"/>
        <w:rPr>
          <w:rFonts w:ascii="Times New Roman" w:hAnsi="Times New Roman" w:cs="Times New Roman"/>
          <w:b/>
          <w:sz w:val="24"/>
          <w:szCs w:val="24"/>
        </w:rPr>
      </w:pPr>
      <w:r w:rsidRPr="008D4AEA">
        <w:rPr>
          <w:rFonts w:ascii="Times New Roman" w:hAnsi="Times New Roman" w:cs="Times New Roman"/>
          <w:b/>
          <w:sz w:val="24"/>
          <w:szCs w:val="24"/>
        </w:rPr>
        <w:t>Step 2: Allocation of specialisation: -</w:t>
      </w:r>
    </w:p>
    <w:p w14:paraId="3DE78665"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Allotment of the specialization to the candidates selected in consolidated/generic merit list: The candidate, who is selected in the consolidated/generic merit list, will be allotted a particular specialisation depending on:</w:t>
      </w:r>
    </w:p>
    <w:p w14:paraId="761B94A6"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(a) The marks scored in AIAT;</w:t>
      </w:r>
    </w:p>
    <w:p w14:paraId="1B229AD8"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(b) The preferences of specialisations provided by the candidate while filling out the registration form for AIAT.</w:t>
      </w:r>
    </w:p>
    <w:p w14:paraId="199B11BC"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 xml:space="preserve">Allocation of the specialisation will be based upon the cut-off marks of the concerned specialisation as determined from the merit list and the number of seats in each specialization. </w:t>
      </w:r>
      <w:r w:rsidRPr="008D4AEA">
        <w:rPr>
          <w:rFonts w:ascii="Times New Roman" w:hAnsi="Times New Roman" w:cs="Times New Roman"/>
          <w:sz w:val="24"/>
          <w:szCs w:val="24"/>
        </w:rPr>
        <w:lastRenderedPageBreak/>
        <w:t>The total number of seats shall be equally divided among all the offered specialisations in a particular academic year.</w:t>
      </w:r>
    </w:p>
    <w:p w14:paraId="6D0414CA" w14:textId="77777777" w:rsidR="00A20C5A" w:rsidRPr="008D4AEA" w:rsidRDefault="00A20C5A" w:rsidP="0083268A">
      <w:pPr>
        <w:ind w:left="567"/>
        <w:jc w:val="both"/>
        <w:rPr>
          <w:rFonts w:ascii="Times New Roman" w:hAnsi="Times New Roman" w:cs="Times New Roman"/>
          <w:sz w:val="24"/>
          <w:szCs w:val="24"/>
        </w:rPr>
      </w:pPr>
      <w:r w:rsidRPr="008D4AEA">
        <w:rPr>
          <w:rFonts w:ascii="Times New Roman" w:hAnsi="Times New Roman" w:cs="Times New Roman"/>
          <w:sz w:val="24"/>
          <w:szCs w:val="24"/>
        </w:rPr>
        <w:t>*Note: The offering of a specialisation in a particular academic year will be subject to minimum 5 admissions in the concerned specialisation group.</w:t>
      </w:r>
    </w:p>
    <w:p w14:paraId="509E6BC3" w14:textId="77777777" w:rsidR="008D7FB7" w:rsidRPr="00290A61" w:rsidRDefault="00A20C5A" w:rsidP="00290A61">
      <w:pPr>
        <w:pStyle w:val="ListParagraph"/>
        <w:numPr>
          <w:ilvl w:val="0"/>
          <w:numId w:val="14"/>
        </w:numPr>
        <w:jc w:val="both"/>
        <w:rPr>
          <w:rFonts w:ascii="Times New Roman" w:hAnsi="Times New Roman" w:cs="Times New Roman"/>
          <w:b/>
          <w:sz w:val="24"/>
          <w:szCs w:val="24"/>
        </w:rPr>
      </w:pPr>
      <w:r w:rsidRPr="00290A61">
        <w:rPr>
          <w:rFonts w:ascii="Times New Roman" w:hAnsi="Times New Roman" w:cs="Times New Roman"/>
          <w:b/>
          <w:sz w:val="24"/>
          <w:szCs w:val="24"/>
        </w:rPr>
        <w:t xml:space="preserve">Process of allotment of specialization to the candidates selected in consolidated/generic merit list: </w:t>
      </w:r>
    </w:p>
    <w:p w14:paraId="689904B5" w14:textId="30A4DC0D" w:rsidR="00A20C5A" w:rsidRPr="008D4AEA" w:rsidRDefault="00A20C5A" w:rsidP="008B3240">
      <w:pPr>
        <w:ind w:left="567"/>
        <w:jc w:val="both"/>
        <w:rPr>
          <w:rFonts w:ascii="Times New Roman" w:hAnsi="Times New Roman" w:cs="Times New Roman"/>
          <w:b/>
          <w:sz w:val="24"/>
          <w:szCs w:val="24"/>
        </w:rPr>
      </w:pPr>
      <w:r w:rsidRPr="008D4AEA">
        <w:rPr>
          <w:rFonts w:ascii="Times New Roman" w:hAnsi="Times New Roman" w:cs="Times New Roman"/>
          <w:sz w:val="24"/>
          <w:szCs w:val="24"/>
        </w:rPr>
        <w:t>After the preparation of consolidated/generic merit list, the institute will start allotting the specialisation for each candidate from consolidated/generic merit list based upon their marks in AIAT and preferences selected by the candidates. The Institute will start with the first candidate.  He/she will be given his/her first specialization. In this hypothetical example, the process will go on till the 10 seats for open category are filled for each specialisation. If a candidate has selected “Business &amp; Corporate Law” as his/her first preference and 10 seats are filled in “Business &amp; Corporate Law”, the institute will allot hi</w:t>
      </w:r>
      <w:r w:rsidR="00F96D6D" w:rsidRPr="008D4AEA">
        <w:rPr>
          <w:rFonts w:ascii="Times New Roman" w:hAnsi="Times New Roman" w:cs="Times New Roman"/>
          <w:sz w:val="24"/>
          <w:szCs w:val="24"/>
        </w:rPr>
        <w:t>m</w:t>
      </w:r>
      <w:r w:rsidRPr="008D4AEA">
        <w:rPr>
          <w:rFonts w:ascii="Times New Roman" w:hAnsi="Times New Roman" w:cs="Times New Roman"/>
          <w:sz w:val="24"/>
          <w:szCs w:val="24"/>
        </w:rPr>
        <w:t>/her second preferred specialisation according to his/her marks in AIAT. The candidate will not be allotted h</w:t>
      </w:r>
      <w:r w:rsidR="00F802FF">
        <w:rPr>
          <w:rFonts w:ascii="Times New Roman" w:hAnsi="Times New Roman" w:cs="Times New Roman"/>
          <w:sz w:val="24"/>
          <w:szCs w:val="24"/>
        </w:rPr>
        <w:t>is</w:t>
      </w:r>
      <w:r w:rsidRPr="008D4AEA">
        <w:rPr>
          <w:rFonts w:ascii="Times New Roman" w:hAnsi="Times New Roman" w:cs="Times New Roman"/>
          <w:sz w:val="24"/>
          <w:szCs w:val="24"/>
        </w:rPr>
        <w:t>/her first specialization i.e., “Business and Corporate Law” because 10 seats allotted to Business and Corporate Law are exhausted. He/</w:t>
      </w:r>
      <w:r w:rsidR="00F96D6D" w:rsidRPr="008D4AEA">
        <w:rPr>
          <w:rFonts w:ascii="Times New Roman" w:hAnsi="Times New Roman" w:cs="Times New Roman"/>
          <w:sz w:val="24"/>
          <w:szCs w:val="24"/>
        </w:rPr>
        <w:t xml:space="preserve"> </w:t>
      </w:r>
      <w:r w:rsidRPr="008D4AEA">
        <w:rPr>
          <w:rFonts w:ascii="Times New Roman" w:hAnsi="Times New Roman" w:cs="Times New Roman"/>
          <w:sz w:val="24"/>
          <w:szCs w:val="24"/>
        </w:rPr>
        <w:t>She will be allotted his/her second preference. If the 10 seats for the course selected as 2nd preference are also full, the institute will allot third or fourth preference provided by the candidate while filling out the registration form.</w:t>
      </w:r>
    </w:p>
    <w:p w14:paraId="51569109" w14:textId="77777777" w:rsidR="00A20C5A" w:rsidRPr="008D4AEA" w:rsidRDefault="00A20C5A" w:rsidP="008B3240">
      <w:pPr>
        <w:ind w:left="567"/>
        <w:jc w:val="both"/>
        <w:rPr>
          <w:rFonts w:ascii="Times New Roman" w:hAnsi="Times New Roman" w:cs="Times New Roman"/>
          <w:sz w:val="24"/>
          <w:szCs w:val="24"/>
        </w:rPr>
      </w:pPr>
      <w:r w:rsidRPr="008D4AEA">
        <w:rPr>
          <w:rFonts w:ascii="Times New Roman" w:hAnsi="Times New Roman" w:cs="Times New Roman"/>
          <w:sz w:val="24"/>
          <w:szCs w:val="24"/>
        </w:rPr>
        <w:t>Kindly note, in case a candidate does not fall within the merit list of any 4 of his/her preferred specialisations according to his/her AIAT marks, the institute has the discretion to allot an appropriate specialization to the candidate from the remaining available specializations.</w:t>
      </w:r>
    </w:p>
    <w:p w14:paraId="0106D4B9" w14:textId="6959C631" w:rsidR="00A20C5A" w:rsidRPr="00290A61" w:rsidRDefault="00A20C5A" w:rsidP="00290A61">
      <w:pPr>
        <w:pStyle w:val="ListParagraph"/>
        <w:numPr>
          <w:ilvl w:val="0"/>
          <w:numId w:val="14"/>
        </w:numPr>
        <w:jc w:val="both"/>
        <w:rPr>
          <w:rFonts w:ascii="Times New Roman" w:hAnsi="Times New Roman" w:cs="Times New Roman"/>
          <w:sz w:val="24"/>
          <w:szCs w:val="24"/>
        </w:rPr>
      </w:pPr>
      <w:r w:rsidRPr="00290A61">
        <w:rPr>
          <w:rFonts w:ascii="Times New Roman" w:hAnsi="Times New Roman" w:cs="Times New Roman"/>
          <w:sz w:val="24"/>
          <w:szCs w:val="24"/>
        </w:rPr>
        <w:t>Subsequent to the allotment</w:t>
      </w:r>
      <w:r w:rsidR="00F802FF">
        <w:rPr>
          <w:rFonts w:ascii="Times New Roman" w:hAnsi="Times New Roman" w:cs="Times New Roman"/>
          <w:sz w:val="24"/>
          <w:szCs w:val="24"/>
        </w:rPr>
        <w:t>,</w:t>
      </w:r>
      <w:r w:rsidRPr="00290A61">
        <w:rPr>
          <w:rFonts w:ascii="Times New Roman" w:hAnsi="Times New Roman" w:cs="Times New Roman"/>
          <w:sz w:val="24"/>
          <w:szCs w:val="24"/>
        </w:rPr>
        <w:t xml:space="preserve"> a specialisation-wise merit list shall be published and offer letter shall be sent to the merit listed candidates.</w:t>
      </w:r>
    </w:p>
    <w:p w14:paraId="7E1B777F" w14:textId="77777777" w:rsidR="00A20C5A" w:rsidRPr="00290A61" w:rsidRDefault="00A20C5A" w:rsidP="00290A61">
      <w:pPr>
        <w:pStyle w:val="ListParagraph"/>
        <w:numPr>
          <w:ilvl w:val="0"/>
          <w:numId w:val="14"/>
        </w:numPr>
        <w:jc w:val="both"/>
        <w:rPr>
          <w:rFonts w:ascii="Times New Roman" w:hAnsi="Times New Roman" w:cs="Times New Roman"/>
          <w:sz w:val="24"/>
          <w:szCs w:val="24"/>
        </w:rPr>
      </w:pPr>
      <w:r w:rsidRPr="00290A61">
        <w:rPr>
          <w:rFonts w:ascii="Times New Roman" w:hAnsi="Times New Roman" w:cs="Times New Roman"/>
          <w:sz w:val="24"/>
          <w:szCs w:val="24"/>
        </w:rPr>
        <w:t>The Institution shall provide admissions in all the specialisations as per the merit, however, the waitlist number of the candidate is subject to variation as per rule no. 8.5.2 of One Year LL.M Admission Process &amp; Rules, 2024. Therefore, no wait list number will be provided/assigned to the waitlisted candidates.</w:t>
      </w:r>
    </w:p>
    <w:p w14:paraId="7EC44F7A" w14:textId="77777777" w:rsidR="00A20C5A" w:rsidRPr="00290A61" w:rsidRDefault="00A20C5A" w:rsidP="00290A61">
      <w:pPr>
        <w:pStyle w:val="ListParagraph"/>
        <w:numPr>
          <w:ilvl w:val="0"/>
          <w:numId w:val="14"/>
        </w:numPr>
        <w:jc w:val="both"/>
        <w:rPr>
          <w:rFonts w:ascii="Times New Roman" w:hAnsi="Times New Roman" w:cs="Times New Roman"/>
          <w:b/>
          <w:sz w:val="24"/>
          <w:szCs w:val="24"/>
        </w:rPr>
      </w:pPr>
      <w:r w:rsidRPr="00290A61">
        <w:rPr>
          <w:rFonts w:ascii="Times New Roman" w:hAnsi="Times New Roman" w:cs="Times New Roman"/>
          <w:b/>
          <w:sz w:val="24"/>
          <w:szCs w:val="24"/>
        </w:rPr>
        <w:t>Process of preparation of second merit list:</w:t>
      </w:r>
    </w:p>
    <w:p w14:paraId="4C29E8F1" w14:textId="77777777" w:rsidR="00290A61" w:rsidRDefault="00A20C5A" w:rsidP="00290A61">
      <w:pPr>
        <w:ind w:left="567"/>
        <w:jc w:val="both"/>
        <w:rPr>
          <w:rFonts w:ascii="Times New Roman" w:hAnsi="Times New Roman" w:cs="Times New Roman"/>
          <w:sz w:val="24"/>
          <w:szCs w:val="24"/>
        </w:rPr>
      </w:pPr>
      <w:r w:rsidRPr="008D4AEA">
        <w:rPr>
          <w:rFonts w:ascii="Times New Roman" w:hAnsi="Times New Roman" w:cs="Times New Roman"/>
          <w:sz w:val="24"/>
          <w:szCs w:val="24"/>
        </w:rPr>
        <w:t>After the last date for admission as per the first merit list, the institute will check the total admitted candidates and based upon the seats available in each specialization, the following process will be followed:</w:t>
      </w:r>
    </w:p>
    <w:p w14:paraId="7EDA357F" w14:textId="77777777" w:rsidR="00A20C5A" w:rsidRPr="00CC0416" w:rsidRDefault="00A20C5A" w:rsidP="00CC0416">
      <w:pPr>
        <w:pStyle w:val="ListParagraph"/>
        <w:numPr>
          <w:ilvl w:val="2"/>
          <w:numId w:val="34"/>
        </w:numPr>
        <w:ind w:firstLine="273"/>
        <w:jc w:val="both"/>
        <w:rPr>
          <w:rFonts w:ascii="Times New Roman" w:hAnsi="Times New Roman" w:cs="Times New Roman"/>
          <w:sz w:val="24"/>
          <w:szCs w:val="24"/>
        </w:rPr>
      </w:pPr>
      <w:r w:rsidRPr="00CC0416">
        <w:rPr>
          <w:rFonts w:ascii="Times New Roman" w:hAnsi="Times New Roman" w:cs="Times New Roman"/>
          <w:b/>
          <w:sz w:val="24"/>
          <w:szCs w:val="24"/>
        </w:rPr>
        <w:t>Forfeiture and deemed forfeiture</w:t>
      </w:r>
      <w:r w:rsidRPr="00CC0416">
        <w:rPr>
          <w:rFonts w:ascii="Times New Roman" w:hAnsi="Times New Roman" w:cs="Times New Roman"/>
          <w:sz w:val="24"/>
          <w:szCs w:val="24"/>
        </w:rPr>
        <w:t>:</w:t>
      </w:r>
      <w:r w:rsidR="00F96D6D" w:rsidRPr="00CC0416">
        <w:rPr>
          <w:rFonts w:ascii="Times New Roman" w:hAnsi="Times New Roman" w:cs="Times New Roman"/>
          <w:sz w:val="24"/>
          <w:szCs w:val="24"/>
        </w:rPr>
        <w:t xml:space="preserve"> </w:t>
      </w:r>
      <w:r w:rsidRPr="00CC0416">
        <w:rPr>
          <w:rFonts w:ascii="Times New Roman" w:hAnsi="Times New Roman" w:cs="Times New Roman"/>
          <w:sz w:val="24"/>
          <w:szCs w:val="24"/>
        </w:rPr>
        <w:t>If a candidate is offered first preference in first merit list but has not taken the admission:</w:t>
      </w:r>
    </w:p>
    <w:p w14:paraId="14434213" w14:textId="77777777" w:rsidR="00A20C5A" w:rsidRPr="008D4AEA" w:rsidRDefault="00A20C5A" w:rsidP="008B3240">
      <w:pPr>
        <w:ind w:left="567"/>
        <w:jc w:val="both"/>
        <w:rPr>
          <w:rFonts w:ascii="Times New Roman" w:hAnsi="Times New Roman" w:cs="Times New Roman"/>
          <w:sz w:val="24"/>
          <w:szCs w:val="24"/>
        </w:rPr>
      </w:pPr>
      <w:r w:rsidRPr="008D4AEA">
        <w:rPr>
          <w:rFonts w:ascii="Times New Roman" w:hAnsi="Times New Roman" w:cs="Times New Roman"/>
          <w:sz w:val="24"/>
          <w:szCs w:val="24"/>
        </w:rPr>
        <w:t>The candidate who has not taken admission after offering hi</w:t>
      </w:r>
      <w:r w:rsidR="00F96D6D" w:rsidRPr="008D4AEA">
        <w:rPr>
          <w:rFonts w:ascii="Times New Roman" w:hAnsi="Times New Roman" w:cs="Times New Roman"/>
          <w:sz w:val="24"/>
          <w:szCs w:val="24"/>
        </w:rPr>
        <w:t>m</w:t>
      </w:r>
      <w:r w:rsidRPr="008D4AEA">
        <w:rPr>
          <w:rFonts w:ascii="Times New Roman" w:hAnsi="Times New Roman" w:cs="Times New Roman"/>
          <w:sz w:val="24"/>
          <w:szCs w:val="24"/>
        </w:rPr>
        <w:t xml:space="preserve">/her first preference of specialisation (refuses or does not take admission) within the stipulated period will forfeit his/her claim of admission. It means his/her candidature will not be considered for second and subsequent merit lists. No email or any communication for negotiating or requesting change in admission shall be </w:t>
      </w:r>
      <w:r w:rsidR="00F96D6D" w:rsidRPr="008D4AEA">
        <w:rPr>
          <w:rFonts w:ascii="Times New Roman" w:hAnsi="Times New Roman" w:cs="Times New Roman"/>
          <w:sz w:val="24"/>
          <w:szCs w:val="24"/>
        </w:rPr>
        <w:t>considered</w:t>
      </w:r>
      <w:r w:rsidRPr="008D4AEA">
        <w:rPr>
          <w:rFonts w:ascii="Times New Roman" w:hAnsi="Times New Roman" w:cs="Times New Roman"/>
          <w:sz w:val="24"/>
          <w:szCs w:val="24"/>
        </w:rPr>
        <w:t>. It cannot be raised as a ground for holding the seat or right to admission.</w:t>
      </w:r>
    </w:p>
    <w:p w14:paraId="734A8CF8" w14:textId="77777777" w:rsidR="00A20C5A" w:rsidRPr="008D4AEA" w:rsidRDefault="00A20C5A" w:rsidP="008B3240">
      <w:pPr>
        <w:ind w:left="567"/>
        <w:jc w:val="both"/>
        <w:rPr>
          <w:rFonts w:ascii="Times New Roman" w:hAnsi="Times New Roman" w:cs="Times New Roman"/>
          <w:sz w:val="24"/>
          <w:szCs w:val="24"/>
        </w:rPr>
      </w:pPr>
      <w:r w:rsidRPr="00290A61">
        <w:rPr>
          <w:rFonts w:ascii="Times New Roman" w:hAnsi="Times New Roman" w:cs="Times New Roman"/>
          <w:b/>
          <w:sz w:val="24"/>
          <w:szCs w:val="24"/>
        </w:rPr>
        <w:lastRenderedPageBreak/>
        <w:t>Hypothetical Example</w:t>
      </w:r>
      <w:r w:rsidRPr="008D4AEA">
        <w:rPr>
          <w:rFonts w:ascii="Times New Roman" w:hAnsi="Times New Roman" w:cs="Times New Roman"/>
          <w:sz w:val="24"/>
          <w:szCs w:val="24"/>
        </w:rPr>
        <w:t>: If Mr./Ms. “A” is offered his/her preference -1 in the first merit list, but he/she didn’t take admission before deadline of the admission for the first merit list and requested more information or change of specialisation, Mr./Ms. “A” will not be considered for second merit list. Since, Mr./Ms. “A” has not taken admission after offering his/her first preference given by him/her; he/she will forfeit his/her claim of admission in second and subsequent merit lists.</w:t>
      </w:r>
    </w:p>
    <w:p w14:paraId="0E0EFD88" w14:textId="77777777" w:rsidR="00A20C5A" w:rsidRPr="008D4AEA" w:rsidRDefault="00A20C5A" w:rsidP="008B3240">
      <w:pPr>
        <w:ind w:left="567"/>
        <w:jc w:val="both"/>
        <w:rPr>
          <w:rFonts w:ascii="Times New Roman" w:hAnsi="Times New Roman" w:cs="Times New Roman"/>
          <w:sz w:val="24"/>
          <w:szCs w:val="24"/>
        </w:rPr>
      </w:pPr>
      <w:r w:rsidRPr="008D4AEA">
        <w:rPr>
          <w:rFonts w:ascii="Times New Roman" w:hAnsi="Times New Roman" w:cs="Times New Roman"/>
          <w:sz w:val="24"/>
          <w:szCs w:val="24"/>
        </w:rPr>
        <w:t xml:space="preserve">The above logic will be applied while preparing the second &amp; the subsequent merit list. </w:t>
      </w:r>
    </w:p>
    <w:p w14:paraId="7021128F" w14:textId="77777777" w:rsidR="00A20C5A" w:rsidRPr="008D4AEA" w:rsidRDefault="00A20C5A" w:rsidP="008B3240">
      <w:pPr>
        <w:ind w:left="567"/>
        <w:jc w:val="both"/>
        <w:rPr>
          <w:rFonts w:ascii="Times New Roman" w:hAnsi="Times New Roman" w:cs="Times New Roman"/>
          <w:sz w:val="24"/>
          <w:szCs w:val="24"/>
        </w:rPr>
      </w:pPr>
      <w:r w:rsidRPr="008D4AEA">
        <w:rPr>
          <w:rFonts w:ascii="Times New Roman" w:hAnsi="Times New Roman" w:cs="Times New Roman"/>
          <w:sz w:val="24"/>
          <w:szCs w:val="24"/>
        </w:rPr>
        <w:t>If a candidate is offered second, third or fourth preference in the first merit list but he/she has not taken the admission:</w:t>
      </w:r>
    </w:p>
    <w:p w14:paraId="3FD1F514" w14:textId="77777777" w:rsidR="00290A61" w:rsidRDefault="00A20C5A" w:rsidP="00290A61">
      <w:pPr>
        <w:pStyle w:val="ListParagraph"/>
        <w:numPr>
          <w:ilvl w:val="0"/>
          <w:numId w:val="16"/>
        </w:numPr>
        <w:ind w:left="567" w:firstLine="0"/>
        <w:jc w:val="both"/>
        <w:rPr>
          <w:rFonts w:ascii="Times New Roman" w:hAnsi="Times New Roman" w:cs="Times New Roman"/>
          <w:sz w:val="24"/>
          <w:szCs w:val="24"/>
        </w:rPr>
      </w:pPr>
      <w:r w:rsidRPr="00290A61">
        <w:rPr>
          <w:rFonts w:ascii="Times New Roman" w:hAnsi="Times New Roman" w:cs="Times New Roman"/>
          <w:sz w:val="24"/>
          <w:szCs w:val="24"/>
        </w:rPr>
        <w:t>If a candidate is offered admission in his/her second/third/fourth preference but he/she does not take the admission at SLS Pune, the candidate will be waitlisted and will be considered for second merit list subject to availability of seats. In the second merit list, allotment of specialisation will be done according to seats available in the specialisations, his/her AIAT score and preference of specialisation given by him/her at the time of registration.</w:t>
      </w:r>
    </w:p>
    <w:p w14:paraId="74B3E74A" w14:textId="77777777" w:rsidR="00290A61" w:rsidRDefault="00290A61" w:rsidP="00290A61">
      <w:pPr>
        <w:ind w:left="567"/>
        <w:jc w:val="both"/>
        <w:rPr>
          <w:rFonts w:ascii="Times New Roman" w:hAnsi="Times New Roman" w:cs="Times New Roman"/>
          <w:sz w:val="24"/>
          <w:szCs w:val="24"/>
        </w:rPr>
      </w:pPr>
    </w:p>
    <w:p w14:paraId="34BCF8B8" w14:textId="77777777" w:rsidR="00A20C5A" w:rsidRPr="006567A1" w:rsidRDefault="00A20C5A" w:rsidP="006567A1">
      <w:pPr>
        <w:pStyle w:val="ListParagraph"/>
        <w:numPr>
          <w:ilvl w:val="3"/>
          <w:numId w:val="35"/>
        </w:numPr>
        <w:ind w:hanging="153"/>
        <w:jc w:val="both"/>
        <w:rPr>
          <w:rFonts w:ascii="Times New Roman" w:hAnsi="Times New Roman" w:cs="Times New Roman"/>
          <w:sz w:val="24"/>
          <w:szCs w:val="24"/>
        </w:rPr>
      </w:pPr>
      <w:r w:rsidRPr="006567A1">
        <w:rPr>
          <w:rFonts w:ascii="Times New Roman" w:hAnsi="Times New Roman" w:cs="Times New Roman"/>
          <w:sz w:val="24"/>
          <w:szCs w:val="24"/>
        </w:rPr>
        <w:t>The following process will be followed for the allotment of specialization:</w:t>
      </w:r>
    </w:p>
    <w:p w14:paraId="509E87FB" w14:textId="77777777" w:rsidR="00A20C5A" w:rsidRPr="008D4AEA" w:rsidRDefault="00A20C5A" w:rsidP="00290A61">
      <w:pPr>
        <w:ind w:left="1134"/>
        <w:jc w:val="both"/>
        <w:rPr>
          <w:rFonts w:ascii="Times New Roman" w:hAnsi="Times New Roman" w:cs="Times New Roman"/>
          <w:sz w:val="24"/>
          <w:szCs w:val="24"/>
        </w:rPr>
      </w:pPr>
      <w:r w:rsidRPr="008D4AEA">
        <w:rPr>
          <w:rFonts w:ascii="Times New Roman" w:hAnsi="Times New Roman" w:cs="Times New Roman"/>
          <w:sz w:val="24"/>
          <w:szCs w:val="24"/>
        </w:rPr>
        <w:t>a.</w:t>
      </w:r>
      <w:r w:rsidRPr="008D4AEA">
        <w:rPr>
          <w:rFonts w:ascii="Times New Roman" w:hAnsi="Times New Roman" w:cs="Times New Roman"/>
          <w:sz w:val="24"/>
          <w:szCs w:val="24"/>
        </w:rPr>
        <w:tab/>
        <w:t>If a candidate is allotted his/her fourth preference and has not taken the admission, he/she will be waitlisted and his/her candidature will be considered for first, second and third preference.</w:t>
      </w:r>
    </w:p>
    <w:p w14:paraId="6CD3798E" w14:textId="77777777" w:rsidR="00A20C5A" w:rsidRPr="008D4AEA" w:rsidRDefault="00A20C5A" w:rsidP="00290A61">
      <w:pPr>
        <w:ind w:left="1134"/>
        <w:jc w:val="both"/>
        <w:rPr>
          <w:rFonts w:ascii="Times New Roman" w:hAnsi="Times New Roman" w:cs="Times New Roman"/>
          <w:sz w:val="24"/>
          <w:szCs w:val="24"/>
        </w:rPr>
      </w:pPr>
      <w:r w:rsidRPr="008D4AEA">
        <w:rPr>
          <w:rFonts w:ascii="Times New Roman" w:hAnsi="Times New Roman" w:cs="Times New Roman"/>
          <w:sz w:val="24"/>
          <w:szCs w:val="24"/>
        </w:rPr>
        <w:t>b.</w:t>
      </w:r>
      <w:r w:rsidRPr="008D4AEA">
        <w:rPr>
          <w:rFonts w:ascii="Times New Roman" w:hAnsi="Times New Roman" w:cs="Times New Roman"/>
          <w:sz w:val="24"/>
          <w:szCs w:val="24"/>
        </w:rPr>
        <w:tab/>
        <w:t>If a candidate is allotted his/her third preference and has not taken the admission, he/she will be waitlisted and his/her candidature will be considered for first and second preference. His/her candidature will not be considered for third and fourth preference.</w:t>
      </w:r>
    </w:p>
    <w:p w14:paraId="07EB2078" w14:textId="77777777" w:rsidR="00A20C5A" w:rsidRPr="008D4AEA" w:rsidRDefault="00A20C5A" w:rsidP="00290A61">
      <w:pPr>
        <w:ind w:left="1134"/>
        <w:jc w:val="both"/>
        <w:rPr>
          <w:rFonts w:ascii="Times New Roman" w:hAnsi="Times New Roman" w:cs="Times New Roman"/>
          <w:sz w:val="24"/>
          <w:szCs w:val="24"/>
        </w:rPr>
      </w:pPr>
      <w:r w:rsidRPr="008D4AEA">
        <w:rPr>
          <w:rFonts w:ascii="Times New Roman" w:hAnsi="Times New Roman" w:cs="Times New Roman"/>
          <w:sz w:val="24"/>
          <w:szCs w:val="24"/>
        </w:rPr>
        <w:t>c.</w:t>
      </w:r>
      <w:r w:rsidRPr="008D4AEA">
        <w:rPr>
          <w:rFonts w:ascii="Times New Roman" w:hAnsi="Times New Roman" w:cs="Times New Roman"/>
          <w:sz w:val="24"/>
          <w:szCs w:val="24"/>
        </w:rPr>
        <w:tab/>
        <w:t>If a candidate is allotted his/her second preference and has not taken the admission, he/she will be waitlisted and his/her candidature will be considered for first preference. His/her candidature will not be considered for second, third and fourth preference.</w:t>
      </w:r>
    </w:p>
    <w:p w14:paraId="62495403" w14:textId="77777777" w:rsidR="00A20C5A" w:rsidRPr="006567A1" w:rsidRDefault="00A20C5A" w:rsidP="006567A1">
      <w:pPr>
        <w:pStyle w:val="ListParagraph"/>
        <w:numPr>
          <w:ilvl w:val="2"/>
          <w:numId w:val="35"/>
        </w:numPr>
        <w:ind w:hanging="153"/>
        <w:rPr>
          <w:rFonts w:ascii="Times New Roman" w:hAnsi="Times New Roman" w:cs="Times New Roman"/>
          <w:sz w:val="24"/>
          <w:szCs w:val="24"/>
        </w:rPr>
      </w:pPr>
      <w:r w:rsidRPr="006567A1">
        <w:rPr>
          <w:rFonts w:ascii="Times New Roman" w:hAnsi="Times New Roman" w:cs="Times New Roman"/>
          <w:sz w:val="24"/>
          <w:szCs w:val="24"/>
        </w:rPr>
        <w:t>If a candidate is offered second/third or fourth preference in the first merit list and has taken the admission at SLS Pune:</w:t>
      </w:r>
    </w:p>
    <w:p w14:paraId="3228EEAD" w14:textId="4FBAF01A" w:rsidR="00A20C5A" w:rsidRPr="008D4AEA" w:rsidRDefault="00A20C5A" w:rsidP="00F802FF">
      <w:pPr>
        <w:ind w:left="567"/>
        <w:jc w:val="both"/>
        <w:rPr>
          <w:rFonts w:ascii="Times New Roman" w:hAnsi="Times New Roman" w:cs="Times New Roman"/>
          <w:sz w:val="24"/>
          <w:szCs w:val="24"/>
        </w:rPr>
      </w:pPr>
      <w:r w:rsidRPr="008D4AEA">
        <w:rPr>
          <w:rFonts w:ascii="Times New Roman" w:hAnsi="Times New Roman" w:cs="Times New Roman"/>
          <w:sz w:val="24"/>
          <w:szCs w:val="24"/>
        </w:rPr>
        <w:t>If a candidate is offered his/her second/third or fourth preference in the first merit list and has taken admission at SLS Pune, the candidate will be given the option to change the</w:t>
      </w:r>
      <w:r w:rsidR="00F802FF">
        <w:rPr>
          <w:rFonts w:ascii="Times New Roman" w:hAnsi="Times New Roman" w:cs="Times New Roman"/>
          <w:sz w:val="24"/>
          <w:szCs w:val="24"/>
        </w:rPr>
        <w:t xml:space="preserve"> </w:t>
      </w:r>
      <w:r w:rsidRPr="008D4AEA">
        <w:rPr>
          <w:rFonts w:ascii="Times New Roman" w:hAnsi="Times New Roman" w:cs="Times New Roman"/>
          <w:sz w:val="24"/>
          <w:szCs w:val="24"/>
        </w:rPr>
        <w:t>specialization.</w:t>
      </w:r>
    </w:p>
    <w:p w14:paraId="675938CA" w14:textId="77777777" w:rsidR="00A20C5A" w:rsidRPr="006567A1" w:rsidRDefault="00A20C5A" w:rsidP="006567A1">
      <w:pPr>
        <w:pStyle w:val="ListParagraph"/>
        <w:numPr>
          <w:ilvl w:val="3"/>
          <w:numId w:val="35"/>
        </w:numPr>
        <w:ind w:hanging="153"/>
        <w:rPr>
          <w:rFonts w:ascii="Times New Roman" w:hAnsi="Times New Roman" w:cs="Times New Roman"/>
          <w:sz w:val="24"/>
          <w:szCs w:val="24"/>
        </w:rPr>
      </w:pPr>
      <w:r w:rsidRPr="006567A1">
        <w:rPr>
          <w:rFonts w:ascii="Times New Roman" w:hAnsi="Times New Roman" w:cs="Times New Roman"/>
          <w:sz w:val="24"/>
          <w:szCs w:val="24"/>
        </w:rPr>
        <w:t>Process for change of specialisation after taking admission at SLS Pune:</w:t>
      </w:r>
    </w:p>
    <w:p w14:paraId="64E48455" w14:textId="77777777" w:rsidR="00A20C5A" w:rsidRPr="00290A61" w:rsidRDefault="00A20C5A" w:rsidP="00F802FF">
      <w:pPr>
        <w:pStyle w:val="ListParagraph"/>
        <w:numPr>
          <w:ilvl w:val="0"/>
          <w:numId w:val="25"/>
        </w:numPr>
        <w:ind w:left="1134" w:hanging="425"/>
        <w:rPr>
          <w:rFonts w:ascii="Times New Roman" w:hAnsi="Times New Roman" w:cs="Times New Roman"/>
          <w:sz w:val="24"/>
          <w:szCs w:val="24"/>
        </w:rPr>
      </w:pPr>
      <w:r w:rsidRPr="00290A61">
        <w:rPr>
          <w:rFonts w:ascii="Times New Roman" w:hAnsi="Times New Roman" w:cs="Times New Roman"/>
          <w:sz w:val="24"/>
          <w:szCs w:val="24"/>
        </w:rPr>
        <w:t>The admitted candidate may make an application within the stipulated time to change his/her specialisation.</w:t>
      </w:r>
    </w:p>
    <w:p w14:paraId="2DB5A0C0" w14:textId="77777777" w:rsidR="00A20C5A" w:rsidRPr="00290A61" w:rsidRDefault="00A20C5A" w:rsidP="00F802FF">
      <w:pPr>
        <w:pStyle w:val="ListParagraph"/>
        <w:numPr>
          <w:ilvl w:val="0"/>
          <w:numId w:val="25"/>
        </w:numPr>
        <w:ind w:left="1134" w:hanging="425"/>
        <w:rPr>
          <w:rFonts w:ascii="Times New Roman" w:hAnsi="Times New Roman" w:cs="Times New Roman"/>
          <w:sz w:val="24"/>
          <w:szCs w:val="24"/>
        </w:rPr>
      </w:pPr>
      <w:r w:rsidRPr="00290A61">
        <w:rPr>
          <w:rFonts w:ascii="Times New Roman" w:hAnsi="Times New Roman" w:cs="Times New Roman"/>
          <w:sz w:val="24"/>
          <w:szCs w:val="24"/>
        </w:rPr>
        <w:t>The application for change in specialization will be considered keeping in view:</w:t>
      </w:r>
    </w:p>
    <w:p w14:paraId="2BE4A07F" w14:textId="77777777" w:rsidR="00A20C5A" w:rsidRPr="008D4AEA" w:rsidRDefault="00A20C5A" w:rsidP="008B3240">
      <w:pPr>
        <w:ind w:left="567"/>
        <w:rPr>
          <w:rFonts w:ascii="Times New Roman" w:hAnsi="Times New Roman" w:cs="Times New Roman"/>
          <w:sz w:val="24"/>
          <w:szCs w:val="24"/>
        </w:rPr>
      </w:pPr>
      <w:r w:rsidRPr="008D4AEA">
        <w:rPr>
          <w:rFonts w:ascii="Times New Roman" w:hAnsi="Times New Roman" w:cs="Times New Roman"/>
          <w:sz w:val="24"/>
          <w:szCs w:val="24"/>
        </w:rPr>
        <w:t>a)</w:t>
      </w:r>
      <w:r w:rsidRPr="008D4AEA">
        <w:rPr>
          <w:rFonts w:ascii="Times New Roman" w:hAnsi="Times New Roman" w:cs="Times New Roman"/>
          <w:sz w:val="24"/>
          <w:szCs w:val="24"/>
        </w:rPr>
        <w:tab/>
        <w:t>the candidate’s score in AIAT.</w:t>
      </w:r>
    </w:p>
    <w:p w14:paraId="7CEDEB32" w14:textId="77777777" w:rsidR="00A20C5A" w:rsidRPr="008D4AEA" w:rsidRDefault="00A20C5A" w:rsidP="008B3240">
      <w:pPr>
        <w:ind w:left="567"/>
        <w:rPr>
          <w:rFonts w:ascii="Times New Roman" w:hAnsi="Times New Roman" w:cs="Times New Roman"/>
          <w:sz w:val="24"/>
          <w:szCs w:val="24"/>
        </w:rPr>
      </w:pPr>
      <w:r w:rsidRPr="008D4AEA">
        <w:rPr>
          <w:rFonts w:ascii="Times New Roman" w:hAnsi="Times New Roman" w:cs="Times New Roman"/>
          <w:sz w:val="24"/>
          <w:szCs w:val="24"/>
        </w:rPr>
        <w:t>b)</w:t>
      </w:r>
      <w:r w:rsidRPr="008D4AEA">
        <w:rPr>
          <w:rFonts w:ascii="Times New Roman" w:hAnsi="Times New Roman" w:cs="Times New Roman"/>
          <w:sz w:val="24"/>
          <w:szCs w:val="24"/>
        </w:rPr>
        <w:tab/>
        <w:t>cut-off marks of the concerned specialization in subsequent merit list;</w:t>
      </w:r>
    </w:p>
    <w:p w14:paraId="4E64CCCF" w14:textId="77777777" w:rsidR="00A20C5A" w:rsidRPr="008D4AEA" w:rsidRDefault="00A20C5A" w:rsidP="008B3240">
      <w:pPr>
        <w:ind w:left="567"/>
        <w:rPr>
          <w:rFonts w:ascii="Times New Roman" w:hAnsi="Times New Roman" w:cs="Times New Roman"/>
          <w:sz w:val="24"/>
          <w:szCs w:val="24"/>
        </w:rPr>
      </w:pPr>
      <w:r w:rsidRPr="008D4AEA">
        <w:rPr>
          <w:rFonts w:ascii="Times New Roman" w:hAnsi="Times New Roman" w:cs="Times New Roman"/>
          <w:sz w:val="24"/>
          <w:szCs w:val="24"/>
        </w:rPr>
        <w:t>c)</w:t>
      </w:r>
      <w:r w:rsidRPr="008D4AEA">
        <w:rPr>
          <w:rFonts w:ascii="Times New Roman" w:hAnsi="Times New Roman" w:cs="Times New Roman"/>
          <w:sz w:val="24"/>
          <w:szCs w:val="24"/>
        </w:rPr>
        <w:tab/>
        <w:t>the number of vacant seats in the concerned specialisation.</w:t>
      </w:r>
    </w:p>
    <w:p w14:paraId="0C11ED8E" w14:textId="77777777" w:rsidR="00290A61" w:rsidRDefault="00290A61" w:rsidP="00290A61">
      <w:pPr>
        <w:rPr>
          <w:rFonts w:ascii="Times New Roman" w:hAnsi="Times New Roman" w:cs="Times New Roman"/>
          <w:sz w:val="24"/>
          <w:szCs w:val="24"/>
        </w:rPr>
      </w:pPr>
    </w:p>
    <w:p w14:paraId="26D31796" w14:textId="77777777" w:rsidR="00A20C5A" w:rsidRPr="006567A1" w:rsidRDefault="00A20C5A" w:rsidP="006567A1">
      <w:pPr>
        <w:pStyle w:val="ListParagraph"/>
        <w:numPr>
          <w:ilvl w:val="2"/>
          <w:numId w:val="35"/>
        </w:numPr>
        <w:ind w:hanging="153"/>
        <w:rPr>
          <w:rFonts w:ascii="Times New Roman" w:hAnsi="Times New Roman" w:cs="Times New Roman"/>
          <w:sz w:val="24"/>
          <w:szCs w:val="24"/>
        </w:rPr>
      </w:pPr>
      <w:r w:rsidRPr="006567A1">
        <w:rPr>
          <w:rFonts w:ascii="Times New Roman" w:hAnsi="Times New Roman" w:cs="Times New Roman"/>
          <w:sz w:val="24"/>
          <w:szCs w:val="24"/>
        </w:rPr>
        <w:t>If a candidate is offered first/second/third or fourth preference in first or any other merit list and has taken admission at SLS Pune and cancelled the admission subsequently:</w:t>
      </w:r>
    </w:p>
    <w:p w14:paraId="0B3C9569" w14:textId="77777777" w:rsidR="00A20C5A" w:rsidRPr="008D4AEA" w:rsidRDefault="00A20C5A" w:rsidP="008B3240">
      <w:pPr>
        <w:ind w:left="567"/>
        <w:rPr>
          <w:rFonts w:ascii="Times New Roman" w:hAnsi="Times New Roman" w:cs="Times New Roman"/>
          <w:sz w:val="24"/>
          <w:szCs w:val="24"/>
        </w:rPr>
      </w:pPr>
      <w:r w:rsidRPr="008D4AEA">
        <w:rPr>
          <w:rFonts w:ascii="Times New Roman" w:hAnsi="Times New Roman" w:cs="Times New Roman"/>
          <w:sz w:val="24"/>
          <w:szCs w:val="24"/>
        </w:rPr>
        <w:t>If a candidate has taken admission in any specialisation and cancelled the admission for whatever reason, the said candidate will forfeit his/her claim of the admission in subsequent merit lists.</w:t>
      </w:r>
    </w:p>
    <w:p w14:paraId="2E3C8E4D" w14:textId="77777777" w:rsidR="008B3240" w:rsidRPr="00290A61" w:rsidRDefault="008B3240" w:rsidP="00290A61">
      <w:pPr>
        <w:pStyle w:val="ListParagraph"/>
        <w:numPr>
          <w:ilvl w:val="0"/>
          <w:numId w:val="9"/>
        </w:numPr>
        <w:shd w:val="clear" w:color="auto" w:fill="FFFFFF" w:themeFill="background1"/>
        <w:spacing w:after="160" w:line="233" w:lineRule="atLeast"/>
        <w:rPr>
          <w:rFonts w:ascii="Times New Roman" w:eastAsia="Times New Roman" w:hAnsi="Times New Roman" w:cs="Times New Roman"/>
          <w:b/>
          <w:color w:val="222222"/>
          <w:sz w:val="24"/>
          <w:szCs w:val="24"/>
          <w:lang w:eastAsia="en-IN"/>
        </w:rPr>
      </w:pPr>
      <w:r w:rsidRPr="00290A61">
        <w:rPr>
          <w:rFonts w:ascii="Times New Roman" w:eastAsia="Times New Roman" w:hAnsi="Times New Roman" w:cs="Times New Roman"/>
          <w:b/>
          <w:bCs/>
          <w:color w:val="000000"/>
          <w:sz w:val="24"/>
          <w:szCs w:val="24"/>
          <w:lang w:eastAsia="en-IN"/>
        </w:rPr>
        <w:t>Important Dates</w:t>
      </w:r>
    </w:p>
    <w:tbl>
      <w:tblPr>
        <w:tblW w:w="9639" w:type="dxa"/>
        <w:jc w:val="center"/>
        <w:tblCellMar>
          <w:left w:w="0" w:type="dxa"/>
          <w:right w:w="0" w:type="dxa"/>
        </w:tblCellMar>
        <w:tblLook w:val="04A0" w:firstRow="1" w:lastRow="0" w:firstColumn="1" w:lastColumn="0" w:noHBand="0" w:noVBand="1"/>
      </w:tblPr>
      <w:tblGrid>
        <w:gridCol w:w="850"/>
        <w:gridCol w:w="5954"/>
        <w:gridCol w:w="2835"/>
      </w:tblGrid>
      <w:tr w:rsidR="008B3240" w:rsidRPr="008B3240" w14:paraId="3BDC4512" w14:textId="77777777" w:rsidTr="0083268A">
        <w:trPr>
          <w:jc w:val="center"/>
        </w:trPr>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BD971"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Sr. No.</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41AA1B"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Particulars</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27906B"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Dates of 2025-2026</w:t>
            </w:r>
          </w:p>
        </w:tc>
      </w:tr>
      <w:tr w:rsidR="008B3240" w:rsidRPr="008B3240" w14:paraId="6B274F1B" w14:textId="77777777" w:rsidTr="0083268A">
        <w:trPr>
          <w:jc w:val="center"/>
        </w:trPr>
        <w:tc>
          <w:tcPr>
            <w:tcW w:w="8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C528D92"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w:t>
            </w:r>
          </w:p>
        </w:tc>
        <w:tc>
          <w:tcPr>
            <w:tcW w:w="595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0DDF32"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Online Application Starts</w:t>
            </w:r>
          </w:p>
          <w:p w14:paraId="6D38741A"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 </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CAFBB6"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August 2024</w:t>
            </w:r>
          </w:p>
        </w:tc>
      </w:tr>
      <w:tr w:rsidR="008B3240" w:rsidRPr="008B3240" w14:paraId="5F0E7FA2" w14:textId="77777777" w:rsidTr="0083268A">
        <w:trPr>
          <w:jc w:val="center"/>
        </w:trPr>
        <w:tc>
          <w:tcPr>
            <w:tcW w:w="8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E129E6A"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2</w:t>
            </w:r>
          </w:p>
        </w:tc>
        <w:tc>
          <w:tcPr>
            <w:tcW w:w="595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544006"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Online Application Closes</w:t>
            </w:r>
          </w:p>
          <w:p w14:paraId="3A28CECB"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 </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A920674"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22</w:t>
            </w:r>
            <w:r w:rsidRPr="008B3240">
              <w:rPr>
                <w:rFonts w:ascii="Times New Roman" w:eastAsia="Times New Roman" w:hAnsi="Times New Roman" w:cs="Times New Roman"/>
                <w:bCs/>
                <w:color w:val="000000"/>
                <w:sz w:val="24"/>
                <w:szCs w:val="24"/>
                <w:vertAlign w:val="superscript"/>
                <w:lang w:eastAsia="en-IN"/>
              </w:rPr>
              <w:t>nd</w:t>
            </w:r>
            <w:r w:rsidRPr="008B3240">
              <w:rPr>
                <w:rFonts w:ascii="Times New Roman" w:eastAsia="Times New Roman" w:hAnsi="Times New Roman" w:cs="Times New Roman"/>
                <w:bCs/>
                <w:color w:val="000000"/>
                <w:sz w:val="24"/>
                <w:szCs w:val="24"/>
                <w:lang w:eastAsia="en-IN"/>
              </w:rPr>
              <w:t> November 2024 (Friday)</w:t>
            </w:r>
          </w:p>
        </w:tc>
      </w:tr>
      <w:tr w:rsidR="008B3240" w:rsidRPr="008B3240" w14:paraId="7293EE56" w14:textId="77777777" w:rsidTr="0083268A">
        <w:trPr>
          <w:jc w:val="center"/>
        </w:trPr>
        <w:tc>
          <w:tcPr>
            <w:tcW w:w="8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A434E7B"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3</w:t>
            </w:r>
          </w:p>
        </w:tc>
        <w:tc>
          <w:tcPr>
            <w:tcW w:w="595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269C5A"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Last Date for Payment of Registration fees (Registration fees can be paid Online / RTGS / Credit Card/Debit Card/NEFT/ Online Banking provided on the AIAT registration form)</w:t>
            </w:r>
          </w:p>
          <w:p w14:paraId="4B48F01A"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 </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2FF341"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22</w:t>
            </w:r>
            <w:r w:rsidRPr="008B3240">
              <w:rPr>
                <w:rFonts w:ascii="Times New Roman" w:eastAsia="Times New Roman" w:hAnsi="Times New Roman" w:cs="Times New Roman"/>
                <w:bCs/>
                <w:color w:val="000000"/>
                <w:sz w:val="24"/>
                <w:szCs w:val="24"/>
                <w:vertAlign w:val="superscript"/>
                <w:lang w:eastAsia="en-IN"/>
              </w:rPr>
              <w:t>nd</w:t>
            </w:r>
            <w:r w:rsidRPr="008B3240">
              <w:rPr>
                <w:rFonts w:ascii="Times New Roman" w:eastAsia="Times New Roman" w:hAnsi="Times New Roman" w:cs="Times New Roman"/>
                <w:bCs/>
                <w:color w:val="000000"/>
                <w:sz w:val="24"/>
                <w:szCs w:val="24"/>
                <w:lang w:eastAsia="en-IN"/>
              </w:rPr>
              <w:t> November 2024 (Friday)</w:t>
            </w:r>
          </w:p>
        </w:tc>
      </w:tr>
      <w:tr w:rsidR="008B3240" w:rsidRPr="008B3240" w14:paraId="6BCCC568" w14:textId="77777777" w:rsidTr="0083268A">
        <w:trPr>
          <w:trHeight w:val="689"/>
          <w:jc w:val="center"/>
        </w:trPr>
        <w:tc>
          <w:tcPr>
            <w:tcW w:w="8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02B3E66"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4</w:t>
            </w:r>
          </w:p>
        </w:tc>
        <w:tc>
          <w:tcPr>
            <w:tcW w:w="595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6058AED"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Admit Card for AIAT</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AF5E99"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5th December, 2024 (Thursday)</w:t>
            </w:r>
          </w:p>
        </w:tc>
      </w:tr>
      <w:tr w:rsidR="008B3240" w:rsidRPr="008B3240" w14:paraId="7C486BE9" w14:textId="77777777" w:rsidTr="0083268A">
        <w:trPr>
          <w:jc w:val="center"/>
        </w:trPr>
        <w:tc>
          <w:tcPr>
            <w:tcW w:w="8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BE1EF8"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5</w:t>
            </w:r>
          </w:p>
        </w:tc>
        <w:tc>
          <w:tcPr>
            <w:tcW w:w="595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DB6D10E"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All India Admission Test (AIAT)</w:t>
            </w:r>
          </w:p>
          <w:p w14:paraId="697EF26E"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(CBT Mode)</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2758FA"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15</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December 2024</w:t>
            </w:r>
          </w:p>
          <w:p w14:paraId="6E8D41B0"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(Sunday)</w:t>
            </w:r>
          </w:p>
          <w:p w14:paraId="3C1DF918"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04:30</w:t>
            </w:r>
            <w:r w:rsidRPr="008B3240">
              <w:rPr>
                <w:rFonts w:ascii="Times New Roman" w:eastAsia="Times New Roman" w:hAnsi="Times New Roman" w:cs="Times New Roman"/>
                <w:color w:val="000000"/>
                <w:sz w:val="24"/>
                <w:szCs w:val="24"/>
                <w:lang w:eastAsia="en-IN"/>
              </w:rPr>
              <w:t xml:space="preserve"> pm to </w:t>
            </w:r>
            <w:r>
              <w:rPr>
                <w:rFonts w:ascii="Times New Roman" w:eastAsia="Times New Roman" w:hAnsi="Times New Roman" w:cs="Times New Roman"/>
                <w:color w:val="000000"/>
                <w:sz w:val="24"/>
                <w:szCs w:val="24"/>
                <w:lang w:eastAsia="en-IN"/>
              </w:rPr>
              <w:t>06:15</w:t>
            </w:r>
            <w:r w:rsidRPr="008B3240">
              <w:rPr>
                <w:rFonts w:ascii="Times New Roman" w:eastAsia="Times New Roman" w:hAnsi="Times New Roman" w:cs="Times New Roman"/>
                <w:color w:val="000000"/>
                <w:sz w:val="24"/>
                <w:szCs w:val="24"/>
                <w:lang w:eastAsia="en-IN"/>
              </w:rPr>
              <w:t xml:space="preserve"> pm)</w:t>
            </w:r>
          </w:p>
          <w:p w14:paraId="64E9E6CE"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 </w:t>
            </w:r>
          </w:p>
        </w:tc>
      </w:tr>
      <w:tr w:rsidR="008B3240" w:rsidRPr="008B3240" w14:paraId="0A515008"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0CC40"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6</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79885770"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PI Call letter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E8F599F"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23</w:t>
            </w:r>
            <w:r w:rsidRPr="008B3240">
              <w:rPr>
                <w:rFonts w:ascii="Times New Roman" w:eastAsia="Times New Roman" w:hAnsi="Times New Roman" w:cs="Times New Roman"/>
                <w:color w:val="000000"/>
                <w:sz w:val="24"/>
                <w:szCs w:val="24"/>
                <w:vertAlign w:val="superscript"/>
                <w:lang w:eastAsia="en-IN"/>
              </w:rPr>
              <w:t>rd</w:t>
            </w:r>
            <w:r w:rsidRPr="008B3240">
              <w:rPr>
                <w:rFonts w:ascii="Times New Roman" w:eastAsia="Times New Roman" w:hAnsi="Times New Roman" w:cs="Times New Roman"/>
                <w:color w:val="000000"/>
                <w:sz w:val="24"/>
                <w:szCs w:val="24"/>
                <w:lang w:eastAsia="en-IN"/>
              </w:rPr>
              <w:t> December 2024</w:t>
            </w:r>
          </w:p>
          <w:p w14:paraId="5C6E30C1"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(Monday)</w:t>
            </w:r>
          </w:p>
        </w:tc>
      </w:tr>
      <w:tr w:rsidR="008B3240" w:rsidRPr="008B3240" w14:paraId="074B753B"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7F64E"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7</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5130FF67"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Document Upload Portal</w:t>
            </w:r>
          </w:p>
          <w:p w14:paraId="5FC2F000"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47E2B2E"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23</w:t>
            </w:r>
            <w:r w:rsidRPr="008B3240">
              <w:rPr>
                <w:rFonts w:ascii="Times New Roman" w:eastAsia="Times New Roman" w:hAnsi="Times New Roman" w:cs="Times New Roman"/>
                <w:color w:val="000000"/>
                <w:sz w:val="24"/>
                <w:szCs w:val="24"/>
                <w:vertAlign w:val="superscript"/>
                <w:lang w:eastAsia="en-IN"/>
              </w:rPr>
              <w:t>rd</w:t>
            </w:r>
            <w:r w:rsidRPr="008B3240">
              <w:rPr>
                <w:rFonts w:ascii="Times New Roman" w:eastAsia="Times New Roman" w:hAnsi="Times New Roman" w:cs="Times New Roman"/>
                <w:color w:val="000000"/>
                <w:sz w:val="24"/>
                <w:szCs w:val="24"/>
                <w:lang w:eastAsia="en-IN"/>
              </w:rPr>
              <w:t> December 2024 to 26</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December 2024</w:t>
            </w:r>
          </w:p>
        </w:tc>
      </w:tr>
      <w:tr w:rsidR="008B3240" w:rsidRPr="008B3240" w14:paraId="262C1CDE"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D1306"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8</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02FCF07"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Personal Interaction (PI)-Online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5263781"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15</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and 16</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January 2025</w:t>
            </w:r>
          </w:p>
          <w:p w14:paraId="462C2249"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(Wednesday and Thursday)</w:t>
            </w:r>
          </w:p>
        </w:tc>
      </w:tr>
      <w:tr w:rsidR="008B3240" w:rsidRPr="008B3240" w14:paraId="69830B88"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C3C08"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9</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3E77A80B"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Announcement of First Merit list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F767D20"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24</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January 2025</w:t>
            </w:r>
          </w:p>
          <w:p w14:paraId="4FAAE0E8"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(Friday)</w:t>
            </w:r>
          </w:p>
        </w:tc>
      </w:tr>
      <w:tr w:rsidR="008B3240" w:rsidRPr="008B3240" w14:paraId="31BA24AA"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E45C8"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10</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32A800A5"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Last date for Admission to First Merit list candidates</w:t>
            </w:r>
          </w:p>
          <w:p w14:paraId="722D7E80"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65AD60E"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4</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February 2025</w:t>
            </w:r>
          </w:p>
          <w:p w14:paraId="75D2C41B"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(Tuesday)</w:t>
            </w:r>
          </w:p>
        </w:tc>
      </w:tr>
      <w:tr w:rsidR="008B3240" w:rsidRPr="008B3240" w14:paraId="064954F3"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D541D"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11</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7930CBE0"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Announcement of Second Merit List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00A4D6E"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11</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February 2025 (Tuesday)</w:t>
            </w:r>
          </w:p>
        </w:tc>
      </w:tr>
      <w:tr w:rsidR="008B3240" w:rsidRPr="008B3240" w14:paraId="58871B52"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C958A"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12</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311AFDF"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Last date for Admission to Second Merit List candidates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8949E3B"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18</w:t>
            </w:r>
            <w:r w:rsidRPr="008B3240">
              <w:rPr>
                <w:rFonts w:ascii="Times New Roman" w:eastAsia="Times New Roman" w:hAnsi="Times New Roman" w:cs="Times New Roman"/>
                <w:color w:val="000000"/>
                <w:sz w:val="24"/>
                <w:szCs w:val="24"/>
                <w:vertAlign w:val="superscript"/>
                <w:lang w:eastAsia="en-IN"/>
              </w:rPr>
              <w:t>th</w:t>
            </w:r>
            <w:r w:rsidRPr="008B3240">
              <w:rPr>
                <w:rFonts w:ascii="Times New Roman" w:eastAsia="Times New Roman" w:hAnsi="Times New Roman" w:cs="Times New Roman"/>
                <w:color w:val="000000"/>
                <w:sz w:val="24"/>
                <w:szCs w:val="24"/>
                <w:lang w:eastAsia="en-IN"/>
              </w:rPr>
              <w:t> February 2025 (Tuesday)</w:t>
            </w:r>
          </w:p>
        </w:tc>
      </w:tr>
      <w:tr w:rsidR="008B3240" w:rsidRPr="008B3240" w14:paraId="578C4C0A" w14:textId="77777777" w:rsidTr="0083268A">
        <w:trPr>
          <w:jc w:val="center"/>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FFA1F"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13</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59B4F3B"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Commencement of Classes</w:t>
            </w:r>
          </w:p>
          <w:p w14:paraId="023B475B" w14:textId="77777777" w:rsidR="008B3240" w:rsidRPr="008B3240" w:rsidRDefault="008B3240" w:rsidP="008B3240">
            <w:pPr>
              <w:shd w:val="clear" w:color="auto" w:fill="FFFFFF" w:themeFill="background1"/>
              <w:spacing w:after="0" w:line="240" w:lineRule="auto"/>
              <w:rPr>
                <w:rFonts w:ascii="Times New Roman" w:eastAsia="Times New Roman" w:hAnsi="Times New Roman" w:cs="Times New Roman"/>
                <w:sz w:val="24"/>
                <w:szCs w:val="24"/>
                <w:lang w:eastAsia="en-IN"/>
              </w:rPr>
            </w:pPr>
            <w:r w:rsidRPr="008B3240">
              <w:rPr>
                <w:rFonts w:ascii="Times New Roman" w:eastAsia="Times New Roman" w:hAnsi="Times New Roman" w:cs="Times New Roman"/>
                <w:color w:val="000000"/>
                <w:sz w:val="24"/>
                <w:szCs w:val="24"/>
                <w:lang w:eastAsia="en-IN"/>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72D1506" w14:textId="77777777" w:rsidR="008B3240" w:rsidRPr="008B3240" w:rsidRDefault="008B3240" w:rsidP="008B3240">
            <w:pPr>
              <w:shd w:val="clear" w:color="auto" w:fill="FFFFFF" w:themeFill="background1"/>
              <w:spacing w:after="0" w:line="240" w:lineRule="auto"/>
              <w:jc w:val="center"/>
              <w:rPr>
                <w:rFonts w:ascii="Times New Roman" w:eastAsia="Times New Roman" w:hAnsi="Times New Roman" w:cs="Times New Roman"/>
                <w:sz w:val="24"/>
                <w:szCs w:val="24"/>
                <w:lang w:eastAsia="en-IN"/>
              </w:rPr>
            </w:pPr>
            <w:r w:rsidRPr="008B3240">
              <w:rPr>
                <w:rFonts w:ascii="Times New Roman" w:eastAsia="Times New Roman" w:hAnsi="Times New Roman" w:cs="Times New Roman"/>
                <w:bCs/>
                <w:color w:val="000000"/>
                <w:sz w:val="24"/>
                <w:szCs w:val="24"/>
                <w:lang w:eastAsia="en-IN"/>
              </w:rPr>
              <w:t>First Week of June 2025 (Tentative)</w:t>
            </w:r>
          </w:p>
        </w:tc>
      </w:tr>
    </w:tbl>
    <w:p w14:paraId="3C4E09B4" w14:textId="77777777" w:rsidR="008B3240" w:rsidRPr="008D4AEA" w:rsidRDefault="008B3240" w:rsidP="008B3240">
      <w:pPr>
        <w:spacing w:after="0" w:line="240" w:lineRule="auto"/>
        <w:ind w:left="567"/>
        <w:rPr>
          <w:rFonts w:ascii="Times New Roman" w:hAnsi="Times New Roman" w:cs="Times New Roman"/>
          <w:sz w:val="24"/>
          <w:szCs w:val="24"/>
        </w:rPr>
      </w:pPr>
    </w:p>
    <w:p w14:paraId="18D711B7" w14:textId="77777777" w:rsidR="00A12E3E" w:rsidRPr="008D4AEA" w:rsidRDefault="00A12E3E" w:rsidP="008B3240">
      <w:pPr>
        <w:spacing w:after="0" w:line="240" w:lineRule="auto"/>
        <w:ind w:left="567"/>
        <w:rPr>
          <w:rFonts w:ascii="Times New Roman" w:hAnsi="Times New Roman" w:cs="Times New Roman"/>
          <w:sz w:val="24"/>
          <w:szCs w:val="24"/>
        </w:rPr>
      </w:pPr>
    </w:p>
    <w:p w14:paraId="0DCF4C5C" w14:textId="77777777" w:rsidR="006D034D" w:rsidRDefault="00EB59FC" w:rsidP="008B3240">
      <w:pPr>
        <w:spacing w:after="0" w:line="240" w:lineRule="auto"/>
        <w:ind w:left="567"/>
        <w:rPr>
          <w:rFonts w:ascii="Times New Roman" w:hAnsi="Times New Roman" w:cs="Times New Roman"/>
          <w:sz w:val="24"/>
          <w:szCs w:val="24"/>
        </w:rPr>
      </w:pPr>
      <w:r w:rsidRPr="008D4AEA">
        <w:rPr>
          <w:rFonts w:ascii="Times New Roman" w:hAnsi="Times New Roman" w:cs="Times New Roman"/>
          <w:sz w:val="24"/>
          <w:szCs w:val="24"/>
        </w:rPr>
        <w:t xml:space="preserve">Disclaimer: These dates are tentative and are subject to change. Any changes will be reflected on </w:t>
      </w:r>
      <w:r w:rsidR="00440C77" w:rsidRPr="008D4AEA">
        <w:rPr>
          <w:rFonts w:ascii="Times New Roman" w:hAnsi="Times New Roman" w:cs="Times New Roman"/>
          <w:sz w:val="24"/>
          <w:szCs w:val="24"/>
        </w:rPr>
        <w:t xml:space="preserve">the </w:t>
      </w:r>
      <w:r w:rsidRPr="008D4AEA">
        <w:rPr>
          <w:rFonts w:ascii="Times New Roman" w:hAnsi="Times New Roman" w:cs="Times New Roman"/>
          <w:sz w:val="24"/>
          <w:szCs w:val="24"/>
        </w:rPr>
        <w:t xml:space="preserve">institute website </w:t>
      </w:r>
      <w:hyperlink r:id="rId11" w:history="1">
        <w:r w:rsidR="00F96D6D" w:rsidRPr="008D4AEA">
          <w:rPr>
            <w:rStyle w:val="Hyperlink"/>
            <w:rFonts w:ascii="Times New Roman" w:hAnsi="Times New Roman" w:cs="Times New Roman"/>
            <w:sz w:val="24"/>
            <w:szCs w:val="24"/>
          </w:rPr>
          <w:t>https://www.symlaw.ac.in/</w:t>
        </w:r>
      </w:hyperlink>
      <w:r w:rsidR="00F96D6D" w:rsidRPr="008D4AEA">
        <w:rPr>
          <w:rFonts w:ascii="Times New Roman" w:hAnsi="Times New Roman" w:cs="Times New Roman"/>
          <w:sz w:val="24"/>
          <w:szCs w:val="24"/>
        </w:rPr>
        <w:t xml:space="preserve"> </w:t>
      </w:r>
    </w:p>
    <w:p w14:paraId="7B008B1C" w14:textId="77777777" w:rsidR="00290A61" w:rsidRPr="00290A61" w:rsidRDefault="00290A61" w:rsidP="00290A61">
      <w:pPr>
        <w:pStyle w:val="ListParagraph"/>
        <w:numPr>
          <w:ilvl w:val="0"/>
          <w:numId w:val="9"/>
        </w:numPr>
        <w:spacing w:after="0" w:line="360" w:lineRule="auto"/>
        <w:ind w:left="426"/>
        <w:rPr>
          <w:rFonts w:ascii="Times New Roman" w:hAnsi="Times New Roman" w:cs="Times New Roman"/>
          <w:b/>
          <w:sz w:val="24"/>
          <w:szCs w:val="24"/>
          <w:lang w:eastAsia="en-IN"/>
        </w:rPr>
      </w:pPr>
      <w:r w:rsidRPr="00290A61">
        <w:rPr>
          <w:rFonts w:ascii="Times New Roman" w:hAnsi="Times New Roman" w:cs="Times New Roman"/>
          <w:b/>
          <w:sz w:val="24"/>
          <w:szCs w:val="24"/>
          <w:lang w:eastAsia="en-IN"/>
        </w:rPr>
        <w:lastRenderedPageBreak/>
        <w:t>MODE OF PAYMENT:</w:t>
      </w:r>
    </w:p>
    <w:p w14:paraId="5EE5A2C3" w14:textId="77777777" w:rsidR="00290A61" w:rsidRPr="00A27836" w:rsidRDefault="00290A61" w:rsidP="00290A61">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A27836">
        <w:rPr>
          <w:rFonts w:ascii="Times New Roman" w:eastAsia="Times New Roman" w:hAnsi="Times New Roman" w:cs="Times New Roman"/>
          <w:color w:val="000000"/>
          <w:sz w:val="24"/>
          <w:szCs w:val="24"/>
          <w:lang w:eastAsia="en-IN"/>
        </w:rPr>
        <w:t>Registration fees for AIAT &amp; PI can be paid Online / RTGS / Credit Card / Debit Card / NEFT / Online Banking provided on the AIAT registration form before </w:t>
      </w:r>
      <w:r w:rsidRPr="00A27836">
        <w:rPr>
          <w:rFonts w:ascii="Times New Roman" w:eastAsia="Times New Roman" w:hAnsi="Times New Roman" w:cs="Times New Roman"/>
          <w:b/>
          <w:bCs/>
          <w:color w:val="000000"/>
          <w:sz w:val="24"/>
          <w:szCs w:val="24"/>
          <w:lang w:eastAsia="en-IN"/>
        </w:rPr>
        <w:t>22</w:t>
      </w:r>
      <w:r w:rsidRPr="00A27836">
        <w:rPr>
          <w:rFonts w:ascii="Times New Roman" w:eastAsia="Times New Roman" w:hAnsi="Times New Roman" w:cs="Times New Roman"/>
          <w:b/>
          <w:bCs/>
          <w:color w:val="000000"/>
          <w:sz w:val="24"/>
          <w:szCs w:val="24"/>
          <w:vertAlign w:val="superscript"/>
          <w:lang w:eastAsia="en-IN"/>
        </w:rPr>
        <w:t>nd</w:t>
      </w:r>
      <w:r w:rsidRPr="00A27836">
        <w:rPr>
          <w:rFonts w:ascii="Times New Roman" w:eastAsia="Times New Roman" w:hAnsi="Times New Roman" w:cs="Times New Roman"/>
          <w:b/>
          <w:bCs/>
          <w:color w:val="000000"/>
          <w:sz w:val="24"/>
          <w:szCs w:val="24"/>
          <w:lang w:eastAsia="en-IN"/>
        </w:rPr>
        <w:t> November 2024 (Friday) (11:59 pm)</w:t>
      </w:r>
    </w:p>
    <w:p w14:paraId="2AA1FAC4" w14:textId="77777777" w:rsidR="00290A61" w:rsidRDefault="00290A61" w:rsidP="00290A61">
      <w:pPr>
        <w:spacing w:after="0" w:line="360" w:lineRule="auto"/>
        <w:rPr>
          <w:rFonts w:ascii="Times New Roman" w:hAnsi="Times New Roman" w:cs="Times New Roman"/>
          <w:b/>
          <w:sz w:val="24"/>
          <w:szCs w:val="24"/>
          <w:lang w:eastAsia="en-IN"/>
        </w:rPr>
      </w:pPr>
    </w:p>
    <w:p w14:paraId="231E0892" w14:textId="77777777" w:rsidR="00290A61" w:rsidRPr="00A27836" w:rsidRDefault="00290A61" w:rsidP="00290A61">
      <w:pPr>
        <w:pStyle w:val="ListParagraph"/>
        <w:numPr>
          <w:ilvl w:val="0"/>
          <w:numId w:val="9"/>
        </w:numPr>
        <w:spacing w:after="0" w:line="360" w:lineRule="auto"/>
        <w:ind w:left="284"/>
        <w:rPr>
          <w:rFonts w:ascii="Times New Roman" w:hAnsi="Times New Roman" w:cs="Times New Roman"/>
          <w:b/>
          <w:sz w:val="24"/>
          <w:szCs w:val="24"/>
          <w:lang w:eastAsia="en-IN"/>
        </w:rPr>
      </w:pPr>
      <w:r w:rsidRPr="00A27836">
        <w:rPr>
          <w:rFonts w:ascii="Times New Roman" w:hAnsi="Times New Roman" w:cs="Times New Roman"/>
          <w:b/>
          <w:sz w:val="24"/>
          <w:szCs w:val="24"/>
          <w:lang w:eastAsia="en-IN"/>
        </w:rPr>
        <w:t>DATE &amp; REGISTRATION FEE: </w:t>
      </w:r>
    </w:p>
    <w:p w14:paraId="523B9AEF" w14:textId="77777777" w:rsidR="00290A61" w:rsidRPr="00A27836" w:rsidRDefault="00290A61" w:rsidP="00290A61">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A27836">
        <w:rPr>
          <w:rFonts w:ascii="Times New Roman" w:eastAsia="Times New Roman" w:hAnsi="Times New Roman" w:cs="Times New Roman"/>
          <w:b/>
          <w:bCs/>
          <w:color w:val="000000"/>
          <w:sz w:val="24"/>
          <w:szCs w:val="24"/>
          <w:lang w:eastAsia="en-IN"/>
        </w:rPr>
        <w:t>Mode of AIAT</w:t>
      </w:r>
      <w:r w:rsidRPr="00A27836">
        <w:rPr>
          <w:rFonts w:ascii="Times New Roman" w:eastAsia="Times New Roman" w:hAnsi="Times New Roman" w:cs="Times New Roman"/>
          <w:bCs/>
          <w:color w:val="000000"/>
          <w:sz w:val="24"/>
          <w:szCs w:val="24"/>
          <w:lang w:eastAsia="en-IN"/>
        </w:rPr>
        <w:t>: Online.</w:t>
      </w:r>
    </w:p>
    <w:p w14:paraId="53B3B11E" w14:textId="77777777" w:rsidR="00290A61" w:rsidRPr="00A27836" w:rsidRDefault="00290A61" w:rsidP="00290A61">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Date of </w:t>
      </w:r>
      <w:r w:rsidRPr="00A27836">
        <w:rPr>
          <w:rFonts w:ascii="Times New Roman" w:hAnsi="Times New Roman" w:cs="Times New Roman"/>
          <w:b/>
          <w:sz w:val="24"/>
          <w:szCs w:val="24"/>
        </w:rPr>
        <w:t>AIAT Computer Based Test (CBT Mode):</w:t>
      </w:r>
      <w:r w:rsidRPr="00A27836">
        <w:rPr>
          <w:rFonts w:ascii="Times New Roman" w:hAnsi="Times New Roman" w:cs="Times New Roman"/>
          <w:sz w:val="24"/>
          <w:szCs w:val="24"/>
        </w:rPr>
        <w:t xml:space="preserve"> 15th December 2024 i.e. Sunday</w:t>
      </w:r>
    </w:p>
    <w:p w14:paraId="2F9EB420" w14:textId="77777777" w:rsidR="00290A61" w:rsidRPr="00A27836" w:rsidRDefault="00290A61" w:rsidP="00290A61">
      <w:pPr>
        <w:spacing w:after="0" w:line="360" w:lineRule="auto"/>
        <w:rPr>
          <w:rFonts w:ascii="Times New Roman" w:hAnsi="Times New Roman" w:cs="Times New Roman"/>
          <w:sz w:val="24"/>
          <w:szCs w:val="24"/>
        </w:rPr>
      </w:pPr>
      <w:r w:rsidRPr="00A27836">
        <w:rPr>
          <w:rFonts w:ascii="Times New Roman" w:hAnsi="Times New Roman" w:cs="Times New Roman"/>
          <w:b/>
          <w:sz w:val="24"/>
          <w:szCs w:val="24"/>
        </w:rPr>
        <w:t>Time:</w:t>
      </w:r>
      <w:r w:rsidRPr="00A27836">
        <w:rPr>
          <w:rFonts w:ascii="Times New Roman" w:hAnsi="Times New Roman" w:cs="Times New Roman"/>
          <w:sz w:val="24"/>
          <w:szCs w:val="24"/>
        </w:rPr>
        <w:t xml:space="preserve"> 04:30 pm to 06:15 pm</w:t>
      </w:r>
    </w:p>
    <w:p w14:paraId="7670FC80" w14:textId="77777777" w:rsidR="00290A61" w:rsidRPr="00A27836" w:rsidRDefault="00290A61" w:rsidP="00290A61">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A27836">
        <w:rPr>
          <w:rFonts w:ascii="Times New Roman" w:eastAsia="Times New Roman" w:hAnsi="Times New Roman" w:cs="Times New Roman"/>
          <w:b/>
          <w:bCs/>
          <w:color w:val="000000"/>
          <w:sz w:val="24"/>
          <w:szCs w:val="24"/>
          <w:lang w:eastAsia="en-IN"/>
        </w:rPr>
        <w:t xml:space="preserve">VENUE </w:t>
      </w:r>
      <w:r w:rsidRPr="00A27836">
        <w:rPr>
          <w:rFonts w:ascii="Times New Roman" w:eastAsia="Times New Roman" w:hAnsi="Times New Roman" w:cs="Times New Roman"/>
          <w:bCs/>
          <w:color w:val="000000"/>
          <w:sz w:val="24"/>
          <w:szCs w:val="24"/>
          <w:lang w:eastAsia="en-IN"/>
        </w:rPr>
        <w:t>of AIAT Computer Based Test (CBT Mode):</w:t>
      </w:r>
      <w:r w:rsidRPr="00A27836">
        <w:rPr>
          <w:rFonts w:ascii="Times New Roman" w:eastAsia="Times New Roman" w:hAnsi="Times New Roman" w:cs="Times New Roman"/>
          <w:b/>
          <w:bCs/>
          <w:color w:val="000000"/>
          <w:sz w:val="24"/>
          <w:szCs w:val="24"/>
          <w:lang w:eastAsia="en-IN"/>
        </w:rPr>
        <w:t xml:space="preserve"> </w:t>
      </w:r>
      <w:r w:rsidRPr="00A27836">
        <w:rPr>
          <w:rFonts w:ascii="Times New Roman" w:eastAsia="Times New Roman" w:hAnsi="Times New Roman" w:cs="Times New Roman"/>
          <w:bCs/>
          <w:color w:val="000000"/>
          <w:sz w:val="24"/>
          <w:szCs w:val="24"/>
          <w:lang w:eastAsia="en-IN"/>
        </w:rPr>
        <w:t>On respective centres.</w:t>
      </w:r>
    </w:p>
    <w:p w14:paraId="6793A246" w14:textId="77777777" w:rsidR="00290A61" w:rsidRPr="00A27836" w:rsidRDefault="00290A61" w:rsidP="00290A61">
      <w:pPr>
        <w:rPr>
          <w:rFonts w:ascii="Times New Roman" w:hAnsi="Times New Roman" w:cs="Times New Roman"/>
          <w:sz w:val="24"/>
          <w:szCs w:val="24"/>
        </w:rPr>
      </w:pPr>
      <w:r w:rsidRPr="00A27836">
        <w:rPr>
          <w:rFonts w:ascii="Times New Roman" w:hAnsi="Times New Roman" w:cs="Times New Roman"/>
          <w:b/>
          <w:sz w:val="24"/>
          <w:szCs w:val="24"/>
        </w:rPr>
        <w:t>Online PI for SLS Pune:</w:t>
      </w:r>
      <w:r w:rsidRPr="00A27836">
        <w:rPr>
          <w:rFonts w:ascii="Times New Roman" w:hAnsi="Times New Roman" w:cs="Times New Roman"/>
          <w:sz w:val="24"/>
          <w:szCs w:val="24"/>
        </w:rPr>
        <w:t> 15th and 16th January 2025 (Wednesday and Thursday)</w:t>
      </w:r>
    </w:p>
    <w:p w14:paraId="25C5474D" w14:textId="77777777" w:rsidR="00290A61" w:rsidRPr="00EA238C" w:rsidRDefault="00290A61" w:rsidP="00EA238C">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EA238C">
        <w:rPr>
          <w:rFonts w:ascii="Times New Roman" w:eastAsia="Times New Roman" w:hAnsi="Times New Roman" w:cs="Times New Roman"/>
          <w:b/>
          <w:bCs/>
          <w:color w:val="000000"/>
          <w:sz w:val="24"/>
          <w:szCs w:val="24"/>
          <w:lang w:eastAsia="en-IN"/>
        </w:rPr>
        <w:t>Registration Fee: Rs. 2150/- for AIAT Plus Rs.1000/- each for every institution applied </w:t>
      </w:r>
      <w:r w:rsidRPr="00EA238C">
        <w:rPr>
          <w:rFonts w:ascii="Times New Roman" w:eastAsia="Times New Roman" w:hAnsi="Times New Roman" w:cs="Times New Roman"/>
          <w:color w:val="000000"/>
          <w:sz w:val="24"/>
          <w:szCs w:val="24"/>
          <w:lang w:eastAsia="en-IN"/>
        </w:rPr>
        <w:t>(E.g. if a candidate applies for SLS, Pune and SLS, NOIDA then he/she will pay a </w:t>
      </w:r>
      <w:r w:rsidRPr="00EA238C">
        <w:rPr>
          <w:rFonts w:ascii="Times New Roman" w:eastAsia="Times New Roman" w:hAnsi="Times New Roman" w:cs="Times New Roman"/>
          <w:b/>
          <w:bCs/>
          <w:color w:val="000000"/>
          <w:sz w:val="24"/>
          <w:szCs w:val="24"/>
          <w:lang w:eastAsia="en-IN"/>
        </w:rPr>
        <w:t>total of Rs. 4150/-</w:t>
      </w:r>
      <w:r w:rsidRPr="00EA238C">
        <w:rPr>
          <w:rFonts w:ascii="Times New Roman" w:eastAsia="Times New Roman" w:hAnsi="Times New Roman" w:cs="Times New Roman"/>
          <w:color w:val="000000"/>
          <w:sz w:val="24"/>
          <w:szCs w:val="24"/>
          <w:lang w:eastAsia="en-IN"/>
        </w:rPr>
        <w:t> {Rs. 2150(AIAT) + Rs. 1000/- (SLS, Pune) + Rs. 1000/- (SLS, NOIDA)</w:t>
      </w:r>
    </w:p>
    <w:p w14:paraId="1C4D0FB8" w14:textId="77777777" w:rsidR="00290A61" w:rsidRPr="00A27836" w:rsidRDefault="00290A61" w:rsidP="00290A61">
      <w:pPr>
        <w:pStyle w:val="ListParagraph"/>
        <w:shd w:val="clear" w:color="auto" w:fill="FFFFFF"/>
        <w:spacing w:after="0" w:line="360" w:lineRule="auto"/>
        <w:ind w:left="360"/>
        <w:jc w:val="both"/>
        <w:rPr>
          <w:rFonts w:ascii="Times New Roman" w:eastAsia="Times New Roman" w:hAnsi="Times New Roman" w:cs="Times New Roman"/>
          <w:color w:val="000000"/>
          <w:sz w:val="24"/>
          <w:szCs w:val="24"/>
          <w:lang w:eastAsia="en-IN"/>
        </w:rPr>
      </w:pPr>
    </w:p>
    <w:p w14:paraId="6B8C2B26" w14:textId="77777777" w:rsidR="00290A61" w:rsidRDefault="00290A61" w:rsidP="00290A61">
      <w:pPr>
        <w:spacing w:after="0" w:line="360" w:lineRule="auto"/>
        <w:jc w:val="both"/>
        <w:rPr>
          <w:rFonts w:ascii="Times New Roman" w:hAnsi="Times New Roman" w:cs="Times New Roman"/>
          <w:sz w:val="24"/>
          <w:szCs w:val="24"/>
        </w:rPr>
      </w:pPr>
      <w:r w:rsidRPr="00042800">
        <w:rPr>
          <w:rFonts w:ascii="Times New Roman" w:hAnsi="Times New Roman" w:cs="Times New Roman"/>
          <w:b/>
          <w:sz w:val="24"/>
          <w:szCs w:val="24"/>
        </w:rPr>
        <w:t xml:space="preserve">Note: - </w:t>
      </w:r>
      <w:r w:rsidRPr="00042800">
        <w:rPr>
          <w:rFonts w:ascii="Times New Roman" w:hAnsi="Times New Roman" w:cs="Times New Roman"/>
          <w:sz w:val="24"/>
          <w:szCs w:val="24"/>
        </w:rPr>
        <w:t>No traveling or other expenses will be paid for the AIAT. Dates are subject to change. Kindly refer to the website for updates regarding admission related information</w:t>
      </w:r>
    </w:p>
    <w:p w14:paraId="7B60423E" w14:textId="77777777" w:rsidR="00290A61" w:rsidRPr="00042800" w:rsidRDefault="00290A61" w:rsidP="00290A61">
      <w:pPr>
        <w:spacing w:after="0" w:line="360" w:lineRule="auto"/>
        <w:jc w:val="both"/>
        <w:rPr>
          <w:rFonts w:ascii="Times New Roman" w:hAnsi="Times New Roman" w:cs="Times New Roman"/>
          <w:sz w:val="24"/>
          <w:szCs w:val="24"/>
        </w:rPr>
      </w:pPr>
    </w:p>
    <w:p w14:paraId="36DA4507" w14:textId="77777777" w:rsidR="00114BAA" w:rsidRPr="00EA238C" w:rsidRDefault="00EA238C" w:rsidP="00EA238C">
      <w:pPr>
        <w:pStyle w:val="ListParagraph"/>
        <w:numPr>
          <w:ilvl w:val="0"/>
          <w:numId w:val="9"/>
        </w:numPr>
        <w:spacing w:after="0" w:line="240" w:lineRule="auto"/>
        <w:ind w:left="0" w:firstLine="0"/>
        <w:rPr>
          <w:rFonts w:ascii="Times New Roman" w:hAnsi="Times New Roman" w:cs="Times New Roman"/>
          <w:b/>
          <w:sz w:val="24"/>
          <w:szCs w:val="24"/>
        </w:rPr>
      </w:pPr>
      <w:r w:rsidRPr="00EA238C">
        <w:rPr>
          <w:rFonts w:ascii="Times New Roman" w:hAnsi="Times New Roman" w:cs="Times New Roman"/>
          <w:b/>
          <w:sz w:val="24"/>
          <w:szCs w:val="24"/>
        </w:rPr>
        <w:t>O</w:t>
      </w:r>
      <w:r w:rsidR="00114BAA" w:rsidRPr="00EA238C">
        <w:rPr>
          <w:rFonts w:ascii="Times New Roman" w:hAnsi="Times New Roman" w:cs="Times New Roman"/>
          <w:b/>
          <w:sz w:val="24"/>
          <w:szCs w:val="24"/>
        </w:rPr>
        <w:t>rientation and Pedagogy</w:t>
      </w:r>
      <w:r w:rsidR="004B414B" w:rsidRPr="00EA238C">
        <w:rPr>
          <w:rFonts w:ascii="Times New Roman" w:hAnsi="Times New Roman" w:cs="Times New Roman"/>
          <w:b/>
          <w:sz w:val="24"/>
          <w:szCs w:val="24"/>
        </w:rPr>
        <w:t xml:space="preserve"> </w:t>
      </w:r>
      <w:r w:rsidR="004B414B" w:rsidRPr="00EA238C">
        <w:rPr>
          <w:rFonts w:ascii="Times New Roman" w:hAnsi="Times New Roman" w:cs="Times New Roman"/>
          <w:b/>
          <w:sz w:val="24"/>
          <w:szCs w:val="24"/>
        </w:rPr>
        <w:tab/>
      </w:r>
    </w:p>
    <w:p w14:paraId="6E96E4CC" w14:textId="77777777" w:rsidR="00AE0F6C" w:rsidRPr="008D4AEA" w:rsidRDefault="00AE0F6C" w:rsidP="00EA238C">
      <w:pPr>
        <w:spacing w:after="0" w:line="240" w:lineRule="auto"/>
        <w:rPr>
          <w:rFonts w:ascii="Times New Roman" w:hAnsi="Times New Roman" w:cs="Times New Roman"/>
          <w:sz w:val="24"/>
          <w:szCs w:val="24"/>
        </w:rPr>
      </w:pPr>
    </w:p>
    <w:p w14:paraId="2DD45C59" w14:textId="77777777" w:rsidR="00511D6D" w:rsidRPr="008D4AEA" w:rsidRDefault="00511D6D" w:rsidP="006567A1">
      <w:pPr>
        <w:spacing w:after="0" w:line="360" w:lineRule="auto"/>
        <w:jc w:val="both"/>
        <w:rPr>
          <w:rFonts w:ascii="Times New Roman" w:hAnsi="Times New Roman" w:cs="Times New Roman"/>
          <w:color w:val="000000" w:themeColor="text1"/>
          <w:sz w:val="24"/>
          <w:szCs w:val="24"/>
        </w:rPr>
      </w:pPr>
      <w:r w:rsidRPr="008D4AEA">
        <w:rPr>
          <w:rFonts w:ascii="Times New Roman" w:hAnsi="Times New Roman" w:cs="Times New Roman"/>
          <w:color w:val="000000" w:themeColor="text1"/>
          <w:sz w:val="24"/>
          <w:szCs w:val="24"/>
        </w:rPr>
        <w:t>The methodology is essentially learner–</w:t>
      </w:r>
      <w:r w:rsidR="00EA238C" w:rsidRPr="008D4AEA">
        <w:rPr>
          <w:rFonts w:ascii="Times New Roman" w:hAnsi="Times New Roman" w:cs="Times New Roman"/>
          <w:color w:val="000000" w:themeColor="text1"/>
          <w:sz w:val="24"/>
          <w:szCs w:val="24"/>
        </w:rPr>
        <w:t>centred</w:t>
      </w:r>
      <w:r w:rsidRPr="008D4AEA">
        <w:rPr>
          <w:rFonts w:ascii="Times New Roman" w:hAnsi="Times New Roman" w:cs="Times New Roman"/>
          <w:color w:val="000000" w:themeColor="text1"/>
          <w:sz w:val="24"/>
          <w:szCs w:val="24"/>
        </w:rPr>
        <w:t xml:space="preserve"> and research-oriented, strengthening students in reflective and critical thinking skills along with value-orientation. Predominantly, the seminar method is used in a convergent manner, along with the lecture method. These include the Class Room Presentations, Group Discussions, Seminars, Case Studies, Socratic Method, Project-Based Method, Computer Assisted Learning and Experiential Learning through internship.</w:t>
      </w:r>
    </w:p>
    <w:p w14:paraId="46E78E16" w14:textId="77777777" w:rsidR="00511D6D" w:rsidRPr="008D4AEA" w:rsidRDefault="00511D6D" w:rsidP="00EA238C">
      <w:pPr>
        <w:spacing w:after="0" w:line="360" w:lineRule="auto"/>
        <w:rPr>
          <w:rFonts w:ascii="Times New Roman" w:hAnsi="Times New Roman" w:cs="Times New Roman"/>
          <w:color w:val="000000" w:themeColor="text1"/>
          <w:sz w:val="24"/>
          <w:szCs w:val="24"/>
        </w:rPr>
      </w:pPr>
    </w:p>
    <w:p w14:paraId="3C42ADF8" w14:textId="77777777" w:rsidR="00032C88" w:rsidRPr="008D4AEA" w:rsidRDefault="00511D6D" w:rsidP="006567A1">
      <w:pPr>
        <w:spacing w:after="0" w:line="360" w:lineRule="auto"/>
        <w:jc w:val="both"/>
        <w:rPr>
          <w:rFonts w:ascii="Times New Roman" w:hAnsi="Times New Roman" w:cs="Times New Roman"/>
          <w:color w:val="000000" w:themeColor="text1"/>
          <w:sz w:val="24"/>
          <w:szCs w:val="24"/>
        </w:rPr>
      </w:pPr>
      <w:r w:rsidRPr="008D4AEA">
        <w:rPr>
          <w:rFonts w:ascii="Times New Roman" w:hAnsi="Times New Roman" w:cs="Times New Roman"/>
          <w:color w:val="000000" w:themeColor="text1"/>
          <w:sz w:val="24"/>
          <w:szCs w:val="24"/>
        </w:rPr>
        <w:t>The curriculum and pedagogy are designed around the latest quality initiatives in legal education. These efforts are reciprocated by the participation of all the stakeholders including the members of the bar and bench, corporate sector, govt. and international experts.</w:t>
      </w:r>
    </w:p>
    <w:p w14:paraId="6518E3F9" w14:textId="77777777" w:rsidR="00AE0F6C" w:rsidRPr="008D4AEA" w:rsidRDefault="00AE0F6C" w:rsidP="00EA238C">
      <w:pPr>
        <w:spacing w:after="0" w:line="240" w:lineRule="auto"/>
        <w:rPr>
          <w:rFonts w:ascii="Times New Roman" w:hAnsi="Times New Roman" w:cs="Times New Roman"/>
          <w:sz w:val="24"/>
          <w:szCs w:val="24"/>
        </w:rPr>
      </w:pPr>
    </w:p>
    <w:p w14:paraId="06EEC258" w14:textId="77777777" w:rsidR="00B44033" w:rsidRPr="00EA238C" w:rsidRDefault="00B44033" w:rsidP="00EA238C">
      <w:pPr>
        <w:pStyle w:val="ListParagraph"/>
        <w:numPr>
          <w:ilvl w:val="0"/>
          <w:numId w:val="9"/>
        </w:numPr>
        <w:spacing w:after="0" w:line="240" w:lineRule="auto"/>
        <w:ind w:left="0" w:firstLine="0"/>
        <w:rPr>
          <w:rFonts w:ascii="Times New Roman" w:hAnsi="Times New Roman" w:cs="Times New Roman"/>
          <w:b/>
          <w:sz w:val="24"/>
          <w:szCs w:val="24"/>
        </w:rPr>
      </w:pPr>
      <w:r w:rsidRPr="00EA238C">
        <w:rPr>
          <w:rFonts w:ascii="Times New Roman" w:hAnsi="Times New Roman" w:cs="Times New Roman"/>
          <w:b/>
          <w:sz w:val="24"/>
          <w:szCs w:val="24"/>
        </w:rPr>
        <w:t xml:space="preserve">Programme Structure              </w:t>
      </w:r>
    </w:p>
    <w:p w14:paraId="10A25940" w14:textId="77777777" w:rsidR="00732DF3" w:rsidRPr="008D4AEA" w:rsidRDefault="00732DF3" w:rsidP="00EA238C">
      <w:pPr>
        <w:spacing w:after="0" w:line="240" w:lineRule="auto"/>
        <w:rPr>
          <w:rFonts w:ascii="Times New Roman" w:hAnsi="Times New Roman" w:cs="Times New Roman"/>
          <w:sz w:val="24"/>
          <w:szCs w:val="24"/>
        </w:rPr>
      </w:pPr>
    </w:p>
    <w:p w14:paraId="3F46B754" w14:textId="77777777" w:rsidR="004552CA" w:rsidRPr="008D4AEA" w:rsidRDefault="000E315C" w:rsidP="00EA238C">
      <w:pPr>
        <w:shd w:val="clear" w:color="auto" w:fill="FFFFFF"/>
        <w:spacing w:after="0" w:line="240" w:lineRule="auto"/>
        <w:jc w:val="both"/>
        <w:rPr>
          <w:rFonts w:ascii="Times New Roman" w:eastAsia="Times New Roman" w:hAnsi="Times New Roman" w:cs="Times New Roman"/>
          <w:color w:val="FF0000"/>
          <w:sz w:val="24"/>
          <w:szCs w:val="24"/>
          <w:lang w:eastAsia="en-IN"/>
        </w:rPr>
      </w:pPr>
      <w:r>
        <w:rPr>
          <w:rFonts w:ascii="Times New Roman" w:eastAsia="Times New Roman" w:hAnsi="Times New Roman" w:cs="Times New Roman"/>
          <w:color w:val="FF0000"/>
          <w:sz w:val="24"/>
          <w:szCs w:val="24"/>
          <w:highlight w:val="yellow"/>
          <w:lang w:eastAsia="en-IN"/>
        </w:rPr>
        <w:t>Will be updated soon.</w:t>
      </w:r>
    </w:p>
    <w:p w14:paraId="16F3EB82" w14:textId="77777777" w:rsidR="00AE0F6C" w:rsidRPr="008D4AEA" w:rsidRDefault="00AE0F6C" w:rsidP="00EA238C">
      <w:pPr>
        <w:spacing w:after="0" w:line="240" w:lineRule="auto"/>
        <w:rPr>
          <w:rFonts w:ascii="Times New Roman" w:hAnsi="Times New Roman" w:cs="Times New Roman"/>
          <w:sz w:val="24"/>
          <w:szCs w:val="24"/>
        </w:rPr>
      </w:pPr>
    </w:p>
    <w:p w14:paraId="269E9379" w14:textId="77777777" w:rsidR="00230AE6" w:rsidRPr="00EA238C" w:rsidRDefault="00230AE6" w:rsidP="00EA238C">
      <w:pPr>
        <w:pStyle w:val="ListParagraph"/>
        <w:numPr>
          <w:ilvl w:val="0"/>
          <w:numId w:val="9"/>
        </w:numPr>
        <w:spacing w:after="0" w:line="240" w:lineRule="auto"/>
        <w:ind w:left="0" w:firstLine="0"/>
        <w:rPr>
          <w:rFonts w:ascii="Times New Roman" w:hAnsi="Times New Roman" w:cs="Times New Roman"/>
          <w:b/>
          <w:sz w:val="24"/>
          <w:szCs w:val="24"/>
        </w:rPr>
      </w:pPr>
      <w:r w:rsidRPr="00EA238C">
        <w:rPr>
          <w:rFonts w:ascii="Times New Roman" w:hAnsi="Times New Roman" w:cs="Times New Roman"/>
          <w:b/>
          <w:sz w:val="24"/>
          <w:szCs w:val="24"/>
        </w:rPr>
        <w:t xml:space="preserve">Fee Structure                            </w:t>
      </w:r>
    </w:p>
    <w:p w14:paraId="2C8C5A1B" w14:textId="77777777" w:rsidR="00AE0F6C" w:rsidRPr="008D4AEA" w:rsidRDefault="00AE0F6C" w:rsidP="00EA238C">
      <w:pPr>
        <w:spacing w:after="0" w:line="240" w:lineRule="auto"/>
        <w:rPr>
          <w:rFonts w:ascii="Times New Roman" w:hAnsi="Times New Roman" w:cs="Times New Roman"/>
          <w:sz w:val="24"/>
          <w:szCs w:val="24"/>
        </w:rPr>
      </w:pPr>
    </w:p>
    <w:p w14:paraId="1F698CC9" w14:textId="77777777" w:rsidR="004552CA" w:rsidRPr="008D4AEA" w:rsidRDefault="000E315C" w:rsidP="00EA238C">
      <w:pPr>
        <w:shd w:val="clear" w:color="auto" w:fill="FFFFFF"/>
        <w:spacing w:after="0" w:line="240" w:lineRule="auto"/>
        <w:jc w:val="both"/>
        <w:rPr>
          <w:rFonts w:ascii="Times New Roman" w:eastAsia="Times New Roman" w:hAnsi="Times New Roman" w:cs="Times New Roman"/>
          <w:color w:val="FF0000"/>
          <w:sz w:val="24"/>
          <w:szCs w:val="24"/>
          <w:lang w:eastAsia="en-IN"/>
        </w:rPr>
      </w:pPr>
      <w:r>
        <w:rPr>
          <w:rFonts w:ascii="Times New Roman" w:eastAsia="Times New Roman" w:hAnsi="Times New Roman" w:cs="Times New Roman"/>
          <w:color w:val="FF0000"/>
          <w:sz w:val="24"/>
          <w:szCs w:val="24"/>
          <w:highlight w:val="yellow"/>
          <w:lang w:eastAsia="en-IN"/>
        </w:rPr>
        <w:t>Will be updated soon.</w:t>
      </w:r>
    </w:p>
    <w:p w14:paraId="2F4ABFBB" w14:textId="77777777" w:rsidR="00AE0F6C" w:rsidRPr="008D4AEA" w:rsidRDefault="00AE0F6C" w:rsidP="00EA238C">
      <w:pPr>
        <w:spacing w:after="0" w:line="240" w:lineRule="auto"/>
        <w:rPr>
          <w:rFonts w:ascii="Times New Roman" w:hAnsi="Times New Roman" w:cs="Times New Roman"/>
          <w:sz w:val="24"/>
          <w:szCs w:val="24"/>
        </w:rPr>
      </w:pPr>
    </w:p>
    <w:p w14:paraId="61AA3210" w14:textId="77777777" w:rsidR="00EA238C" w:rsidRPr="00EA238C" w:rsidRDefault="00EA238C" w:rsidP="00EA238C">
      <w:pPr>
        <w:pStyle w:val="ListParagraph"/>
        <w:numPr>
          <w:ilvl w:val="0"/>
          <w:numId w:val="9"/>
        </w:numPr>
        <w:spacing w:after="0" w:line="240" w:lineRule="auto"/>
        <w:ind w:left="0" w:firstLine="0"/>
        <w:rPr>
          <w:rFonts w:ascii="Times New Roman" w:hAnsi="Times New Roman" w:cs="Times New Roman"/>
          <w:b/>
          <w:sz w:val="24"/>
          <w:szCs w:val="24"/>
        </w:rPr>
      </w:pPr>
      <w:r w:rsidRPr="00EA238C">
        <w:rPr>
          <w:rFonts w:ascii="Times New Roman" w:hAnsi="Times New Roman" w:cs="Times New Roman"/>
          <w:b/>
          <w:sz w:val="32"/>
          <w:szCs w:val="24"/>
        </w:rPr>
        <w:lastRenderedPageBreak/>
        <w:t>Contact Details</w:t>
      </w:r>
    </w:p>
    <w:p w14:paraId="594F7471" w14:textId="77777777" w:rsidR="00EA238C" w:rsidRPr="004E5642" w:rsidRDefault="00EA238C" w:rsidP="00EA238C">
      <w:pPr>
        <w:pStyle w:val="ListParagraph"/>
        <w:numPr>
          <w:ilvl w:val="0"/>
          <w:numId w:val="30"/>
        </w:numPr>
        <w:spacing w:after="0" w:line="360" w:lineRule="auto"/>
        <w:rPr>
          <w:rFonts w:ascii="Times New Roman" w:hAnsi="Times New Roman" w:cs="Times New Roman"/>
          <w:b/>
          <w:szCs w:val="24"/>
        </w:rPr>
      </w:pPr>
      <w:r w:rsidRPr="004E5642">
        <w:rPr>
          <w:rFonts w:ascii="Times New Roman" w:hAnsi="Times New Roman" w:cs="Times New Roman"/>
          <w:b/>
          <w:sz w:val="28"/>
          <w:szCs w:val="24"/>
        </w:rPr>
        <w:t>for Indian Students</w:t>
      </w:r>
    </w:p>
    <w:p w14:paraId="5832EAB7"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 xml:space="preserve">Name of Institute: Symbiosis Law School, Pune </w:t>
      </w:r>
    </w:p>
    <w:p w14:paraId="34635C40"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Constituent of Symbiosis International (Deemed University), Pune</w:t>
      </w:r>
    </w:p>
    <w:p w14:paraId="62D6E10F" w14:textId="77777777" w:rsidR="00EA238C" w:rsidRPr="004E5642" w:rsidRDefault="00EA238C" w:rsidP="00EA238C">
      <w:pPr>
        <w:spacing w:after="0" w:line="360" w:lineRule="auto"/>
        <w:jc w:val="both"/>
        <w:rPr>
          <w:rFonts w:ascii="Times New Roman" w:hAnsi="Times New Roman" w:cs="Times New Roman"/>
          <w:sz w:val="24"/>
          <w:szCs w:val="24"/>
        </w:rPr>
      </w:pPr>
      <w:r w:rsidRPr="004E5642">
        <w:rPr>
          <w:rFonts w:ascii="Times New Roman" w:hAnsi="Times New Roman" w:cs="Times New Roman"/>
          <w:sz w:val="24"/>
          <w:szCs w:val="24"/>
        </w:rPr>
        <w:t>Address of Institute: Survey No. 227, Plot No.11, Rohan Mithila, Opp. Pune Airport, Symbiosis Road,</w:t>
      </w:r>
    </w:p>
    <w:p w14:paraId="6884E62C"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Viman Nagar, Pune - 411014, Maharashtra</w:t>
      </w:r>
    </w:p>
    <w:p w14:paraId="4D7F0B23"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Telephone number: 02026551121/ 38/ 88; +91 8380020925/ 26/ 27</w:t>
      </w:r>
    </w:p>
    <w:p w14:paraId="1DDB1FCC"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Email: llmadmission@symlaw.ac.in</w:t>
      </w:r>
    </w:p>
    <w:p w14:paraId="7A5FA607" w14:textId="77777777" w:rsidR="00EA238C" w:rsidRPr="004E5642" w:rsidRDefault="00EA238C" w:rsidP="00EA238C">
      <w:pPr>
        <w:spacing w:after="0" w:line="360" w:lineRule="auto"/>
        <w:rPr>
          <w:rFonts w:ascii="Times New Roman" w:hAnsi="Times New Roman" w:cs="Times New Roman"/>
          <w:sz w:val="24"/>
          <w:szCs w:val="24"/>
        </w:rPr>
      </w:pPr>
      <w:r w:rsidRPr="004E5642">
        <w:rPr>
          <w:rFonts w:ascii="Times New Roman" w:hAnsi="Times New Roman" w:cs="Times New Roman"/>
          <w:sz w:val="24"/>
          <w:szCs w:val="24"/>
        </w:rPr>
        <w:t xml:space="preserve">Website: </w:t>
      </w:r>
      <w:hyperlink r:id="rId12" w:history="1">
        <w:r w:rsidRPr="004E5642">
          <w:rPr>
            <w:rStyle w:val="Hyperlink"/>
          </w:rPr>
          <w:t>https://www.symlaw.ac.in/</w:t>
        </w:r>
      </w:hyperlink>
    </w:p>
    <w:p w14:paraId="42716157" w14:textId="77777777" w:rsidR="00EA238C" w:rsidRPr="004E5642" w:rsidRDefault="00EA238C" w:rsidP="00EA238C">
      <w:pPr>
        <w:spacing w:after="0" w:line="360" w:lineRule="auto"/>
        <w:jc w:val="both"/>
        <w:rPr>
          <w:rFonts w:ascii="Times New Roman" w:hAnsi="Times New Roman" w:cs="Times New Roman"/>
          <w:color w:val="FF0000"/>
          <w:sz w:val="24"/>
          <w:szCs w:val="24"/>
        </w:rPr>
      </w:pPr>
    </w:p>
    <w:p w14:paraId="12B017C2" w14:textId="77777777" w:rsidR="00EA238C" w:rsidRPr="00456A99" w:rsidRDefault="00EA238C" w:rsidP="00EA238C">
      <w:pPr>
        <w:pStyle w:val="ListParagraph"/>
        <w:numPr>
          <w:ilvl w:val="0"/>
          <w:numId w:val="29"/>
        </w:numPr>
        <w:spacing w:after="0" w:line="360" w:lineRule="auto"/>
        <w:rPr>
          <w:rStyle w:val="Strong"/>
          <w:b w:val="0"/>
          <w:bCs w:val="0"/>
          <w:sz w:val="24"/>
        </w:rPr>
      </w:pPr>
      <w:r w:rsidRPr="004E5642">
        <w:rPr>
          <w:rStyle w:val="Strong"/>
          <w:rFonts w:ascii="Times New Roman" w:hAnsi="Times New Roman" w:cs="Times New Roman"/>
          <w:color w:val="000000"/>
          <w:sz w:val="28"/>
          <w:szCs w:val="24"/>
        </w:rPr>
        <w:t>For International Students, including PIO and NRI</w:t>
      </w:r>
    </w:p>
    <w:p w14:paraId="088C1617" w14:textId="77777777" w:rsidR="00EA238C" w:rsidRPr="00456A99" w:rsidRDefault="00EA238C" w:rsidP="00EA238C">
      <w:pPr>
        <w:spacing w:after="2" w:line="360" w:lineRule="auto"/>
        <w:jc w:val="both"/>
        <w:rPr>
          <w:rFonts w:ascii="Times New Roman" w:hAnsi="Times New Roman" w:cs="Times New Roman"/>
          <w:sz w:val="24"/>
          <w:szCs w:val="24"/>
        </w:rPr>
      </w:pPr>
      <w:r w:rsidRPr="00456A99">
        <w:rPr>
          <w:rFonts w:ascii="Times New Roman" w:hAnsi="Times New Roman" w:cs="Times New Roman"/>
          <w:sz w:val="24"/>
          <w:szCs w:val="24"/>
        </w:rPr>
        <w:t xml:space="preserve">Symbiosis International (Deemed University) (SIU) admits international students through Symbiosis Centre for International Education (SCIE). All international students aspiring for admission to the institutes of SIU (including SLS, Pune) are required to contact the following office:  </w:t>
      </w:r>
    </w:p>
    <w:p w14:paraId="01383512" w14:textId="77777777" w:rsidR="00EA238C" w:rsidRPr="004E5642" w:rsidRDefault="00EA238C" w:rsidP="00EA238C">
      <w:pPr>
        <w:spacing w:after="0" w:line="360" w:lineRule="auto"/>
        <w:rPr>
          <w:bCs/>
        </w:rPr>
      </w:pPr>
      <w:r w:rsidRPr="004E5642">
        <w:rPr>
          <w:rStyle w:val="Strong"/>
          <w:rFonts w:ascii="Times New Roman" w:hAnsi="Times New Roman" w:cs="Times New Roman"/>
          <w:color w:val="000000"/>
          <w:sz w:val="24"/>
          <w:szCs w:val="24"/>
        </w:rPr>
        <w:t>Symbiosis Centre for International Education (SCIE)</w:t>
      </w:r>
    </w:p>
    <w:p w14:paraId="6458964E" w14:textId="77777777" w:rsidR="00EA238C" w:rsidRPr="004E5642" w:rsidRDefault="00EA238C" w:rsidP="00EA238C">
      <w:pPr>
        <w:pStyle w:val="NormalWeb"/>
        <w:shd w:val="clear" w:color="auto" w:fill="FFFFFF"/>
        <w:spacing w:before="0" w:beforeAutospacing="0" w:after="0" w:afterAutospacing="0" w:line="360" w:lineRule="auto"/>
        <w:rPr>
          <w:color w:val="000000"/>
        </w:rPr>
      </w:pPr>
      <w:r w:rsidRPr="004E5642">
        <w:rPr>
          <w:color w:val="000000"/>
        </w:rPr>
        <w:t>Symbiosis Society, Senapati Bapat Road,</w:t>
      </w:r>
    </w:p>
    <w:p w14:paraId="358B12F7" w14:textId="77777777" w:rsidR="00EA238C" w:rsidRPr="004E5642" w:rsidRDefault="00EA238C" w:rsidP="00EA238C">
      <w:pPr>
        <w:pStyle w:val="NormalWeb"/>
        <w:shd w:val="clear" w:color="auto" w:fill="FFFFFF"/>
        <w:spacing w:before="0" w:beforeAutospacing="0" w:after="0" w:afterAutospacing="0" w:line="360" w:lineRule="auto"/>
        <w:rPr>
          <w:color w:val="000000"/>
        </w:rPr>
      </w:pPr>
      <w:r w:rsidRPr="004E5642">
        <w:rPr>
          <w:color w:val="000000"/>
        </w:rPr>
        <w:t>Pune – 411 004, Maharashtra, India</w:t>
      </w:r>
    </w:p>
    <w:p w14:paraId="336370DD" w14:textId="77777777" w:rsidR="00EA238C" w:rsidRPr="004E5642" w:rsidRDefault="00EA238C" w:rsidP="00EA238C">
      <w:pPr>
        <w:pStyle w:val="NormalWeb"/>
        <w:shd w:val="clear" w:color="auto" w:fill="FFFFFF"/>
        <w:spacing w:before="0" w:beforeAutospacing="0" w:after="0" w:afterAutospacing="0" w:line="360" w:lineRule="auto"/>
        <w:rPr>
          <w:color w:val="000000"/>
        </w:rPr>
      </w:pPr>
      <w:r w:rsidRPr="004E5642">
        <w:rPr>
          <w:color w:val="000000"/>
        </w:rPr>
        <w:t>Phone: +91 20 25671905 Fax: +91 20 25673854</w:t>
      </w:r>
    </w:p>
    <w:p w14:paraId="08ED8DAE" w14:textId="77777777" w:rsidR="00EA238C" w:rsidRDefault="00EA238C" w:rsidP="00EA238C">
      <w:pPr>
        <w:pStyle w:val="NormalWeb"/>
        <w:shd w:val="clear" w:color="auto" w:fill="FFFFFF"/>
        <w:spacing w:before="0" w:beforeAutospacing="0" w:after="0" w:afterAutospacing="0" w:line="360" w:lineRule="auto"/>
        <w:rPr>
          <w:color w:val="000000"/>
        </w:rPr>
      </w:pPr>
      <w:r w:rsidRPr="004E5642">
        <w:rPr>
          <w:color w:val="000000"/>
        </w:rPr>
        <w:t>Email: </w:t>
      </w:r>
      <w:hyperlink r:id="rId13" w:history="1">
        <w:r w:rsidRPr="004E5642">
          <w:rPr>
            <w:rStyle w:val="Hyperlink"/>
            <w:rFonts w:eastAsia="Arial Unicode MS"/>
            <w:color w:val="007BFF"/>
          </w:rPr>
          <w:t>intadmissions@symbiosis.ac.in</w:t>
        </w:r>
      </w:hyperlink>
      <w:r w:rsidRPr="004E5642">
        <w:rPr>
          <w:color w:val="000000"/>
        </w:rPr>
        <w:t> Website: </w:t>
      </w:r>
      <w:hyperlink r:id="rId14" w:history="1">
        <w:r w:rsidRPr="004E5642">
          <w:rPr>
            <w:rStyle w:val="Hyperlink"/>
            <w:rFonts w:eastAsia="Arial Unicode MS"/>
            <w:color w:val="007BFF"/>
          </w:rPr>
          <w:t>www.scie.ac.in</w:t>
        </w:r>
      </w:hyperlink>
    </w:p>
    <w:p w14:paraId="1C60F2F4" w14:textId="77777777" w:rsidR="00EA238C" w:rsidRDefault="00EA238C" w:rsidP="00EA238C">
      <w:pPr>
        <w:pStyle w:val="NormalWeb"/>
        <w:shd w:val="clear" w:color="auto" w:fill="FFFFFF"/>
        <w:spacing w:before="0" w:beforeAutospacing="0" w:after="0" w:afterAutospacing="0" w:line="360" w:lineRule="auto"/>
        <w:rPr>
          <w:color w:val="000000"/>
        </w:rPr>
      </w:pPr>
    </w:p>
    <w:p w14:paraId="4E552A98" w14:textId="77777777" w:rsidR="00EA238C" w:rsidRPr="004E5642" w:rsidRDefault="00EA238C" w:rsidP="00EA238C">
      <w:pPr>
        <w:numPr>
          <w:ilvl w:val="0"/>
          <w:numId w:val="28"/>
        </w:numPr>
        <w:shd w:val="clear" w:color="auto" w:fill="FFFFFF"/>
        <w:tabs>
          <w:tab w:val="clear" w:pos="720"/>
          <w:tab w:val="num" w:pos="360"/>
        </w:tabs>
        <w:spacing w:after="0" w:line="360" w:lineRule="auto"/>
        <w:ind w:left="360"/>
        <w:jc w:val="both"/>
        <w:rPr>
          <w:rFonts w:ascii="Times New Roman" w:hAnsi="Times New Roman" w:cs="Times New Roman"/>
          <w:color w:val="000000"/>
          <w:sz w:val="24"/>
          <w:szCs w:val="24"/>
        </w:rPr>
      </w:pPr>
      <w:r w:rsidRPr="004E5642">
        <w:rPr>
          <w:rFonts w:ascii="Times New Roman" w:hAnsi="Times New Roman" w:cs="Times New Roman"/>
          <w:color w:val="000000"/>
          <w:sz w:val="24"/>
          <w:szCs w:val="24"/>
        </w:rPr>
        <w:t>No capitation is charged for admission to any programme at any institutes of Symbiosis.</w:t>
      </w:r>
    </w:p>
    <w:p w14:paraId="344FECA6" w14:textId="77777777" w:rsidR="00EA238C" w:rsidRPr="004E5642" w:rsidRDefault="00EA238C" w:rsidP="00EA238C">
      <w:pPr>
        <w:numPr>
          <w:ilvl w:val="0"/>
          <w:numId w:val="28"/>
        </w:numPr>
        <w:shd w:val="clear" w:color="auto" w:fill="FFFFFF"/>
        <w:tabs>
          <w:tab w:val="clear" w:pos="720"/>
          <w:tab w:val="num" w:pos="360"/>
        </w:tabs>
        <w:spacing w:after="0" w:line="360" w:lineRule="auto"/>
        <w:ind w:left="360"/>
        <w:rPr>
          <w:rFonts w:ascii="Times New Roman" w:hAnsi="Times New Roman" w:cs="Times New Roman"/>
          <w:color w:val="000000"/>
          <w:sz w:val="24"/>
          <w:szCs w:val="24"/>
        </w:rPr>
      </w:pPr>
      <w:r w:rsidRPr="004E5642">
        <w:rPr>
          <w:rFonts w:ascii="Times New Roman" w:hAnsi="Times New Roman" w:cs="Times New Roman"/>
          <w:color w:val="000000"/>
          <w:sz w:val="24"/>
          <w:szCs w:val="24"/>
        </w:rPr>
        <w:t>All disputes are subject to Arbitration in Pune jurisdiction only.</w:t>
      </w:r>
    </w:p>
    <w:p w14:paraId="79367790" w14:textId="77777777" w:rsidR="00032C88" w:rsidRPr="008D4AEA" w:rsidRDefault="00032C88" w:rsidP="00EA238C">
      <w:pPr>
        <w:spacing w:after="0" w:line="240" w:lineRule="auto"/>
        <w:rPr>
          <w:rFonts w:ascii="Times New Roman" w:hAnsi="Times New Roman" w:cs="Times New Roman"/>
          <w:sz w:val="24"/>
          <w:szCs w:val="24"/>
        </w:rPr>
      </w:pPr>
    </w:p>
    <w:p w14:paraId="3995D8A8" w14:textId="77777777" w:rsidR="00A20C5A" w:rsidRPr="008D4AEA" w:rsidRDefault="00A20C5A" w:rsidP="008B3240">
      <w:pPr>
        <w:spacing w:after="0" w:line="240" w:lineRule="auto"/>
        <w:ind w:left="567"/>
        <w:rPr>
          <w:rFonts w:ascii="Times New Roman" w:hAnsi="Times New Roman" w:cs="Times New Roman"/>
          <w:sz w:val="24"/>
          <w:szCs w:val="24"/>
        </w:rPr>
      </w:pPr>
    </w:p>
    <w:p w14:paraId="3AAA0BCF" w14:textId="4F546936" w:rsidR="00B10EF2" w:rsidRPr="008D4AEA" w:rsidRDefault="00114BAA" w:rsidP="00A505A6">
      <w:pPr>
        <w:pStyle w:val="ListParagraph"/>
        <w:numPr>
          <w:ilvl w:val="0"/>
          <w:numId w:val="9"/>
        </w:numPr>
        <w:spacing w:after="0" w:line="240" w:lineRule="auto"/>
        <w:ind w:left="567" w:firstLine="0"/>
        <w:rPr>
          <w:rFonts w:ascii="Times New Roman" w:hAnsi="Times New Roman" w:cs="Times New Roman"/>
          <w:color w:val="00B0F0"/>
          <w:sz w:val="24"/>
          <w:szCs w:val="24"/>
        </w:rPr>
      </w:pPr>
      <w:r w:rsidRPr="00603ECB">
        <w:rPr>
          <w:rFonts w:ascii="Times New Roman" w:hAnsi="Times New Roman" w:cs="Times New Roman"/>
          <w:sz w:val="24"/>
          <w:szCs w:val="24"/>
        </w:rPr>
        <w:t xml:space="preserve">Director and institute event </w:t>
      </w:r>
      <w:r w:rsidR="006A2248" w:rsidRPr="00603ECB">
        <w:rPr>
          <w:rFonts w:ascii="Times New Roman" w:hAnsi="Times New Roman" w:cs="Times New Roman"/>
          <w:sz w:val="24"/>
          <w:szCs w:val="24"/>
        </w:rPr>
        <w:t>photographs:</w:t>
      </w:r>
      <w:r w:rsidR="00AE0F6C" w:rsidRPr="00603ECB">
        <w:rPr>
          <w:rFonts w:ascii="Times New Roman" w:hAnsi="Times New Roman" w:cs="Times New Roman"/>
          <w:sz w:val="24"/>
          <w:szCs w:val="24"/>
        </w:rPr>
        <w:t xml:space="preserve"> </w:t>
      </w:r>
    </w:p>
    <w:p w14:paraId="2893C8AF" w14:textId="77777777" w:rsidR="00B10EF2" w:rsidRPr="008D4AEA" w:rsidRDefault="006A6731" w:rsidP="008B3240">
      <w:pPr>
        <w:spacing w:after="0" w:line="240" w:lineRule="auto"/>
        <w:ind w:left="567"/>
        <w:rPr>
          <w:rFonts w:ascii="Times New Roman" w:hAnsi="Times New Roman" w:cs="Times New Roman"/>
          <w:color w:val="00B0F0"/>
          <w:sz w:val="24"/>
          <w:szCs w:val="24"/>
        </w:rPr>
      </w:pPr>
      <w:r w:rsidRPr="008D4AEA">
        <w:rPr>
          <w:rFonts w:ascii="Times New Roman" w:hAnsi="Times New Roman" w:cs="Times New Roman"/>
          <w:noProof/>
          <w:sz w:val="24"/>
          <w:szCs w:val="24"/>
        </w:rPr>
        <w:lastRenderedPageBreak/>
        <w:drawing>
          <wp:inline distT="0" distB="0" distL="0" distR="0" wp14:anchorId="4D01C635" wp14:editId="581DC275">
            <wp:extent cx="6111240" cy="3794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831" cy="3795127"/>
                    </a:xfrm>
                    <a:prstGeom prst="rect">
                      <a:avLst/>
                    </a:prstGeom>
                    <a:noFill/>
                    <a:ln>
                      <a:noFill/>
                    </a:ln>
                  </pic:spPr>
                </pic:pic>
              </a:graphicData>
            </a:graphic>
          </wp:inline>
        </w:drawing>
      </w:r>
    </w:p>
    <w:p w14:paraId="4886BC2A" w14:textId="77777777" w:rsidR="006A6731" w:rsidRPr="008D4AEA" w:rsidRDefault="006A6731" w:rsidP="008B3240">
      <w:pPr>
        <w:spacing w:after="0" w:line="240" w:lineRule="auto"/>
        <w:ind w:left="567"/>
        <w:rPr>
          <w:rFonts w:ascii="Times New Roman" w:hAnsi="Times New Roman" w:cs="Times New Roman"/>
          <w:color w:val="00B0F0"/>
          <w:sz w:val="24"/>
          <w:szCs w:val="24"/>
        </w:rPr>
      </w:pPr>
    </w:p>
    <w:p w14:paraId="73ED61E2" w14:textId="23C74A36" w:rsidR="006A6731" w:rsidRPr="008D4AEA" w:rsidRDefault="006A6731" w:rsidP="008B3240">
      <w:pPr>
        <w:spacing w:after="0" w:line="240" w:lineRule="auto"/>
        <w:ind w:left="567"/>
        <w:jc w:val="both"/>
        <w:rPr>
          <w:rFonts w:ascii="Times New Roman" w:hAnsi="Times New Roman" w:cs="Times New Roman"/>
          <w:sz w:val="24"/>
          <w:szCs w:val="24"/>
        </w:rPr>
      </w:pPr>
      <w:r w:rsidRPr="008D4AEA">
        <w:rPr>
          <w:rFonts w:ascii="Times New Roman" w:hAnsi="Times New Roman" w:cs="Times New Roman"/>
          <w:sz w:val="24"/>
          <w:szCs w:val="24"/>
        </w:rPr>
        <w:t>SYMROLIC 2024- Inauguration of 12th Annual International Research Conference-Rule of Law in Context: Rethinking Law and Policy with reference to Quality of Life as Global Economic Justice (SYMROLIC) on May 3 and May 4, 2024. Prof. (Dr.) Shashikala Gurpur, Fulbright Scholar, Director, Symbiosis Law School, Pune, Dean, Faculty of Law, SIU, Jean Monnet Chair (EUC LAMP co-funded by EU); Chief Guest, Prof. (Dr.) Indrajit Dube, Vice Chancellor, National Law University, Meghalaya; Prof. Dr. Sunder Korivi; Academic Head, HSNC University, Mumbai</w:t>
      </w:r>
      <w:r w:rsidR="00EE5074">
        <w:rPr>
          <w:rFonts w:ascii="Times New Roman" w:hAnsi="Times New Roman" w:cs="Times New Roman"/>
          <w:sz w:val="24"/>
          <w:szCs w:val="24"/>
        </w:rPr>
        <w:t xml:space="preserve">, </w:t>
      </w:r>
      <w:r w:rsidRPr="008D4AEA">
        <w:rPr>
          <w:rFonts w:ascii="Times New Roman" w:hAnsi="Times New Roman" w:cs="Times New Roman"/>
          <w:sz w:val="24"/>
          <w:szCs w:val="24"/>
        </w:rPr>
        <w:t xml:space="preserve">Prof. Dr C J Rawandale, Director, Symbiosis Law School, Noida; Prof. Dr Rupal Rautdesai, Research Advisor and Visiting Professor, SLSP; Dr. Bindu Ronald, Professor &amp; Co-head, SCALSAR, SLS Pune; Dr. Atmaram Shelke, Associate Professor, SLS Pune &amp; Prof. Mr. Giorgi Parulava, Visiting Faculty, SPARC Project, Stockholm University, Sweden. </w:t>
      </w:r>
    </w:p>
    <w:p w14:paraId="74D11801" w14:textId="1556877B" w:rsidR="006A6731" w:rsidRDefault="006A6731" w:rsidP="008B3240">
      <w:pPr>
        <w:spacing w:after="0" w:line="240" w:lineRule="auto"/>
        <w:ind w:left="567"/>
        <w:jc w:val="both"/>
        <w:rPr>
          <w:rFonts w:ascii="Times New Roman" w:hAnsi="Times New Roman" w:cs="Times New Roman"/>
          <w:sz w:val="24"/>
          <w:szCs w:val="24"/>
          <w:highlight w:val="green"/>
        </w:rPr>
      </w:pPr>
    </w:p>
    <w:p w14:paraId="33982C56" w14:textId="6FE9B0FD" w:rsidR="00C720CD" w:rsidRDefault="00C720CD" w:rsidP="008B3240">
      <w:pPr>
        <w:spacing w:after="0" w:line="240" w:lineRule="auto"/>
        <w:ind w:left="567"/>
        <w:jc w:val="both"/>
        <w:rPr>
          <w:rFonts w:ascii="Times New Roman" w:hAnsi="Times New Roman" w:cs="Times New Roman"/>
          <w:sz w:val="24"/>
          <w:szCs w:val="24"/>
          <w:highlight w:val="green"/>
        </w:rPr>
      </w:pPr>
    </w:p>
    <w:p w14:paraId="7A4302BC" w14:textId="35ABF795" w:rsidR="00C720CD" w:rsidRDefault="00C720CD" w:rsidP="00C720CD">
      <w:pPr>
        <w:spacing w:before="100" w:beforeAutospacing="1" w:after="100" w:afterAutospacing="1" w:line="240" w:lineRule="auto"/>
        <w:rPr>
          <w:rFonts w:ascii="Times New Roman" w:eastAsia="Times New Roman" w:hAnsi="Times New Roman" w:cs="Times New Roman"/>
          <w:sz w:val="24"/>
          <w:szCs w:val="24"/>
          <w:lang w:eastAsia="en-IN"/>
        </w:rPr>
      </w:pPr>
      <w:r w:rsidRPr="00C720CD">
        <w:rPr>
          <w:rFonts w:ascii="Times New Roman" w:eastAsia="Times New Roman" w:hAnsi="Times New Roman" w:cs="Times New Roman"/>
          <w:noProof/>
          <w:sz w:val="24"/>
          <w:szCs w:val="24"/>
          <w:lang w:eastAsia="en-IN"/>
        </w:rPr>
        <w:lastRenderedPageBreak/>
        <w:drawing>
          <wp:inline distT="0" distB="0" distL="0" distR="0" wp14:anchorId="5EDDB3AE" wp14:editId="75D98ABA">
            <wp:extent cx="6012000" cy="4006800"/>
            <wp:effectExtent l="0" t="0" r="8255" b="0"/>
            <wp:docPr id="6" name="Picture 6" descr="C:\Users\alisha.verma\Downloads\SPV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ha.verma\Downloads\SPV03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2000" cy="4006800"/>
                    </a:xfrm>
                    <a:prstGeom prst="rect">
                      <a:avLst/>
                    </a:prstGeom>
                    <a:noFill/>
                    <a:ln>
                      <a:noFill/>
                    </a:ln>
                  </pic:spPr>
                </pic:pic>
              </a:graphicData>
            </a:graphic>
          </wp:inline>
        </w:drawing>
      </w:r>
    </w:p>
    <w:p w14:paraId="2145EC44" w14:textId="4CC5CA9A" w:rsidR="00C720CD" w:rsidRPr="00C720CD" w:rsidRDefault="0068038C" w:rsidP="00EE5074">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8038C">
        <w:rPr>
          <w:rFonts w:ascii="Times New Roman" w:eastAsia="Times New Roman" w:hAnsi="Times New Roman" w:cs="Times New Roman"/>
          <w:i/>
          <w:sz w:val="24"/>
          <w:szCs w:val="24"/>
          <w:lang w:eastAsia="en-IN"/>
        </w:rPr>
        <w:t>Deeksharambh</w:t>
      </w:r>
      <w:r w:rsidRPr="0068038C">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(LLM </w:t>
      </w:r>
      <w:r w:rsidR="00C720CD">
        <w:rPr>
          <w:rFonts w:ascii="Times New Roman" w:eastAsia="Times New Roman" w:hAnsi="Times New Roman" w:cs="Times New Roman"/>
          <w:sz w:val="24"/>
          <w:szCs w:val="24"/>
          <w:lang w:eastAsia="en-IN"/>
        </w:rPr>
        <w:t>Induction Program 2024</w:t>
      </w:r>
      <w:r>
        <w:rPr>
          <w:rFonts w:ascii="Times New Roman" w:eastAsia="Times New Roman" w:hAnsi="Times New Roman" w:cs="Times New Roman"/>
          <w:sz w:val="24"/>
          <w:szCs w:val="24"/>
          <w:lang w:eastAsia="en-IN"/>
        </w:rPr>
        <w:t>)</w:t>
      </w:r>
      <w:r w:rsidR="00C720CD">
        <w:rPr>
          <w:rFonts w:ascii="Times New Roman" w:eastAsia="Times New Roman" w:hAnsi="Times New Roman" w:cs="Times New Roman"/>
          <w:sz w:val="24"/>
          <w:szCs w:val="24"/>
          <w:lang w:eastAsia="en-IN"/>
        </w:rPr>
        <w:t xml:space="preserve">: </w:t>
      </w:r>
      <w:r w:rsidR="00EE5074" w:rsidRPr="008D4AEA">
        <w:rPr>
          <w:rFonts w:ascii="Times New Roman" w:hAnsi="Times New Roman" w:cs="Times New Roman"/>
          <w:sz w:val="24"/>
          <w:szCs w:val="24"/>
        </w:rPr>
        <w:t>Prof. (Dr.) Shashikala Gurpur, Fulbright Scholar, Director, Symbiosis Law School, Pune, Dean, Faculty of Law, SIU, Jean Monnet Chair (EUC LAMP co-funded by EU)</w:t>
      </w:r>
      <w:r>
        <w:rPr>
          <w:rFonts w:ascii="Times New Roman" w:hAnsi="Times New Roman" w:cs="Times New Roman"/>
          <w:sz w:val="24"/>
          <w:szCs w:val="24"/>
        </w:rPr>
        <w:t>.</w:t>
      </w:r>
      <w:r w:rsidR="00B53B15">
        <w:rPr>
          <w:rFonts w:ascii="Times New Roman" w:hAnsi="Times New Roman" w:cs="Times New Roman"/>
          <w:sz w:val="24"/>
          <w:szCs w:val="24"/>
        </w:rPr>
        <w:t xml:space="preserve"> Prof. Ujal Kumar Mukherjee, Dr. Abhijit Vasmatkar, Prof. Ashutosh Panchbhai, Dr. Jayita Moulick, Assistant Professors, Symbiosis Law School, Pune.</w:t>
      </w:r>
    </w:p>
    <w:p w14:paraId="7337BA44" w14:textId="77777777" w:rsidR="00C720CD" w:rsidRPr="008D4AEA" w:rsidRDefault="00C720CD" w:rsidP="008B3240">
      <w:pPr>
        <w:spacing w:after="0" w:line="240" w:lineRule="auto"/>
        <w:ind w:left="567"/>
        <w:jc w:val="both"/>
        <w:rPr>
          <w:rFonts w:ascii="Times New Roman" w:hAnsi="Times New Roman" w:cs="Times New Roman"/>
          <w:sz w:val="24"/>
          <w:szCs w:val="24"/>
          <w:highlight w:val="green"/>
        </w:rPr>
      </w:pPr>
    </w:p>
    <w:p w14:paraId="1492D6C7" w14:textId="77777777" w:rsidR="006A6731" w:rsidRPr="008D4AEA" w:rsidRDefault="006A6731" w:rsidP="008B3240">
      <w:pPr>
        <w:spacing w:after="0" w:line="240" w:lineRule="auto"/>
        <w:ind w:left="567"/>
        <w:jc w:val="both"/>
        <w:rPr>
          <w:rFonts w:ascii="Times New Roman" w:hAnsi="Times New Roman" w:cs="Times New Roman"/>
          <w:sz w:val="24"/>
          <w:szCs w:val="24"/>
          <w:highlight w:val="green"/>
        </w:rPr>
      </w:pPr>
    </w:p>
    <w:p w14:paraId="60463FDF" w14:textId="77777777" w:rsidR="006A6731" w:rsidRPr="008D4AEA" w:rsidRDefault="006A6731" w:rsidP="008B3240">
      <w:pPr>
        <w:spacing w:after="0" w:line="240" w:lineRule="auto"/>
        <w:ind w:left="567"/>
        <w:rPr>
          <w:rFonts w:ascii="Times New Roman" w:hAnsi="Times New Roman" w:cs="Times New Roman"/>
          <w:color w:val="00B0F0"/>
          <w:sz w:val="24"/>
          <w:szCs w:val="24"/>
        </w:rPr>
      </w:pPr>
    </w:p>
    <w:p w14:paraId="020D34F8" w14:textId="77777777" w:rsidR="006A6731" w:rsidRPr="008D4AEA" w:rsidRDefault="006A6731" w:rsidP="008B3240">
      <w:pPr>
        <w:spacing w:after="0" w:line="240" w:lineRule="auto"/>
        <w:ind w:left="567"/>
        <w:rPr>
          <w:rFonts w:ascii="Times New Roman" w:hAnsi="Times New Roman" w:cs="Times New Roman"/>
          <w:color w:val="00B0F0"/>
          <w:sz w:val="24"/>
          <w:szCs w:val="24"/>
        </w:rPr>
      </w:pPr>
    </w:p>
    <w:p w14:paraId="4FB5B13C" w14:textId="77777777" w:rsidR="00CC78AE" w:rsidRPr="008D4AEA" w:rsidRDefault="00CC78AE" w:rsidP="008B3240">
      <w:pPr>
        <w:spacing w:after="0" w:line="240" w:lineRule="auto"/>
        <w:ind w:left="567"/>
        <w:rPr>
          <w:rFonts w:ascii="Times New Roman" w:hAnsi="Times New Roman" w:cs="Times New Roman"/>
          <w:sz w:val="24"/>
          <w:szCs w:val="24"/>
        </w:rPr>
      </w:pPr>
    </w:p>
    <w:p w14:paraId="085D2BE9" w14:textId="77777777" w:rsidR="006A6731" w:rsidRPr="008D4AEA" w:rsidRDefault="006A6731" w:rsidP="008B3240">
      <w:pPr>
        <w:spacing w:after="0" w:line="240" w:lineRule="auto"/>
        <w:ind w:left="567"/>
        <w:jc w:val="both"/>
        <w:rPr>
          <w:rFonts w:ascii="Times New Roman" w:hAnsi="Times New Roman" w:cs="Times New Roman"/>
          <w:sz w:val="24"/>
          <w:szCs w:val="24"/>
          <w:highlight w:val="green"/>
        </w:rPr>
      </w:pPr>
    </w:p>
    <w:p w14:paraId="796A3D58" w14:textId="77777777" w:rsidR="006A6731" w:rsidRPr="008D4AEA" w:rsidRDefault="006A6731" w:rsidP="008B3240">
      <w:pPr>
        <w:spacing w:after="0" w:line="240" w:lineRule="auto"/>
        <w:ind w:left="567"/>
        <w:jc w:val="both"/>
        <w:rPr>
          <w:rFonts w:ascii="Times New Roman" w:hAnsi="Times New Roman" w:cs="Times New Roman"/>
          <w:sz w:val="24"/>
          <w:szCs w:val="24"/>
          <w:highlight w:val="green"/>
        </w:rPr>
      </w:pPr>
    </w:p>
    <w:p w14:paraId="7BC03F8B" w14:textId="77777777" w:rsidR="006A6731" w:rsidRPr="008D4AEA" w:rsidRDefault="00707DC4" w:rsidP="006567A1">
      <w:pPr>
        <w:spacing w:after="0" w:line="240" w:lineRule="auto"/>
        <w:ind w:left="567"/>
        <w:rPr>
          <w:rFonts w:ascii="Times New Roman" w:hAnsi="Times New Roman" w:cs="Times New Roman"/>
          <w:sz w:val="24"/>
          <w:szCs w:val="24"/>
          <w:highlight w:val="green"/>
        </w:rPr>
      </w:pPr>
      <w:r w:rsidRPr="008D4AEA">
        <w:rPr>
          <w:rFonts w:ascii="Times New Roman" w:hAnsi="Times New Roman" w:cs="Times New Roman"/>
          <w:noProof/>
          <w:sz w:val="24"/>
          <w:szCs w:val="24"/>
        </w:rPr>
        <w:lastRenderedPageBreak/>
        <w:drawing>
          <wp:inline distT="0" distB="0" distL="0" distR="0" wp14:anchorId="08B9EF3B" wp14:editId="6B64457B">
            <wp:extent cx="57531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71"/>
                    <a:stretch/>
                  </pic:blipFill>
                  <pic:spPr bwMode="auto">
                    <a:xfrm>
                      <a:off x="0" y="0"/>
                      <a:ext cx="5753661" cy="3858001"/>
                    </a:xfrm>
                    <a:prstGeom prst="rect">
                      <a:avLst/>
                    </a:prstGeom>
                    <a:noFill/>
                    <a:ln>
                      <a:noFill/>
                    </a:ln>
                    <a:extLst>
                      <a:ext uri="{53640926-AAD7-44D8-BBD7-CCE9431645EC}">
                        <a14:shadowObscured xmlns:a14="http://schemas.microsoft.com/office/drawing/2010/main"/>
                      </a:ext>
                    </a:extLst>
                  </pic:spPr>
                </pic:pic>
              </a:graphicData>
            </a:graphic>
          </wp:inline>
        </w:drawing>
      </w:r>
    </w:p>
    <w:p w14:paraId="1952AAF7" w14:textId="77777777" w:rsidR="006A6731" w:rsidRPr="008D4AEA" w:rsidRDefault="006A6731" w:rsidP="008B3240">
      <w:pPr>
        <w:spacing w:after="0" w:line="240" w:lineRule="auto"/>
        <w:ind w:left="567"/>
        <w:jc w:val="both"/>
        <w:rPr>
          <w:rFonts w:ascii="Times New Roman" w:hAnsi="Times New Roman" w:cs="Times New Roman"/>
          <w:sz w:val="24"/>
          <w:szCs w:val="24"/>
          <w:highlight w:val="green"/>
        </w:rPr>
      </w:pPr>
    </w:p>
    <w:p w14:paraId="4922984F" w14:textId="413D728A" w:rsidR="008002C0" w:rsidRPr="008D4AEA" w:rsidRDefault="00707DC4" w:rsidP="008B3240">
      <w:pPr>
        <w:spacing w:after="0" w:line="240" w:lineRule="auto"/>
        <w:ind w:left="567"/>
        <w:jc w:val="both"/>
        <w:rPr>
          <w:rFonts w:ascii="Times New Roman" w:hAnsi="Times New Roman" w:cs="Times New Roman"/>
          <w:sz w:val="24"/>
          <w:szCs w:val="24"/>
        </w:rPr>
      </w:pPr>
      <w:r w:rsidRPr="008D4AEA">
        <w:rPr>
          <w:rFonts w:ascii="Times New Roman" w:hAnsi="Times New Roman" w:cs="Times New Roman"/>
          <w:sz w:val="24"/>
          <w:szCs w:val="24"/>
        </w:rPr>
        <w:t>Symbhav 2024- Law Theatre Team: Prof. (Dr.) Shashikala Gurpur, Fulbright Scholar, Director, Symbiosis Law School,</w:t>
      </w:r>
      <w:r w:rsidR="00603ECB">
        <w:rPr>
          <w:rFonts w:ascii="Times New Roman" w:hAnsi="Times New Roman" w:cs="Times New Roman"/>
          <w:sz w:val="24"/>
          <w:szCs w:val="24"/>
        </w:rPr>
        <w:t xml:space="preserve"> </w:t>
      </w:r>
      <w:r w:rsidRPr="008D4AEA">
        <w:rPr>
          <w:rFonts w:ascii="Times New Roman" w:hAnsi="Times New Roman" w:cs="Times New Roman"/>
          <w:sz w:val="24"/>
          <w:szCs w:val="24"/>
        </w:rPr>
        <w:t>Pune, Dean, Faculty of Law, SIU, Jean Monnet Chair (EUC LAMP co-funded by EU); Mr. Sachin Malvi, Director,</w:t>
      </w:r>
      <w:r w:rsidR="00603ECB">
        <w:rPr>
          <w:rFonts w:ascii="Times New Roman" w:hAnsi="Times New Roman" w:cs="Times New Roman"/>
          <w:sz w:val="24"/>
          <w:szCs w:val="24"/>
        </w:rPr>
        <w:t xml:space="preserve"> </w:t>
      </w:r>
      <w:r w:rsidRPr="008D4AEA">
        <w:rPr>
          <w:rFonts w:ascii="Times New Roman" w:hAnsi="Times New Roman" w:cs="Times New Roman"/>
          <w:sz w:val="24"/>
          <w:szCs w:val="24"/>
        </w:rPr>
        <w:t>“Maaye Maati Chhodab Nahi” (I will not leave my Land); Ms Navya Om Alumni, SLSP &amp;amp; Law Theatre Team, SLS</w:t>
      </w:r>
      <w:r w:rsidR="00603ECB">
        <w:rPr>
          <w:rFonts w:ascii="Times New Roman" w:hAnsi="Times New Roman" w:cs="Times New Roman"/>
          <w:sz w:val="24"/>
          <w:szCs w:val="24"/>
        </w:rPr>
        <w:t xml:space="preserve"> </w:t>
      </w:r>
      <w:r w:rsidRPr="008D4AEA">
        <w:rPr>
          <w:rFonts w:ascii="Times New Roman" w:hAnsi="Times New Roman" w:cs="Times New Roman"/>
          <w:sz w:val="24"/>
          <w:szCs w:val="24"/>
        </w:rPr>
        <w:t>Pune.</w:t>
      </w:r>
    </w:p>
    <w:p w14:paraId="4F39E325" w14:textId="2215F1F5" w:rsidR="008002C0" w:rsidRDefault="008002C0" w:rsidP="008B3240">
      <w:pPr>
        <w:spacing w:after="0" w:line="240" w:lineRule="auto"/>
        <w:ind w:left="567"/>
        <w:jc w:val="both"/>
        <w:rPr>
          <w:rFonts w:ascii="Times New Roman" w:hAnsi="Times New Roman" w:cs="Times New Roman"/>
          <w:sz w:val="24"/>
          <w:szCs w:val="24"/>
        </w:rPr>
      </w:pPr>
    </w:p>
    <w:p w14:paraId="787F8CC0" w14:textId="7EC8182E" w:rsidR="00C720CD" w:rsidRDefault="00C720CD" w:rsidP="00C720CD">
      <w:pPr>
        <w:spacing w:before="100" w:beforeAutospacing="1" w:after="100" w:afterAutospacing="1" w:line="240" w:lineRule="auto"/>
        <w:rPr>
          <w:rFonts w:ascii="Times New Roman" w:eastAsia="Times New Roman" w:hAnsi="Times New Roman" w:cs="Times New Roman"/>
          <w:sz w:val="24"/>
          <w:szCs w:val="24"/>
          <w:lang w:eastAsia="en-IN"/>
        </w:rPr>
      </w:pPr>
      <w:r w:rsidRPr="00C720CD">
        <w:rPr>
          <w:rFonts w:ascii="Times New Roman" w:eastAsia="Times New Roman" w:hAnsi="Times New Roman" w:cs="Times New Roman"/>
          <w:noProof/>
          <w:sz w:val="24"/>
          <w:szCs w:val="24"/>
          <w:lang w:eastAsia="en-IN"/>
        </w:rPr>
        <w:lastRenderedPageBreak/>
        <w:drawing>
          <wp:inline distT="0" distB="0" distL="0" distR="0" wp14:anchorId="74F5104F" wp14:editId="4F54AEF0">
            <wp:extent cx="6238875" cy="4159250"/>
            <wp:effectExtent l="0" t="0" r="9525" b="0"/>
            <wp:docPr id="5" name="Picture 5" descr="C:\Users\alisha.verma\AppData\Local\Microsoft\Windows\INetCache\IE\M0GYOUWU\SMG_1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ha.verma\AppData\Local\Microsoft\Windows\INetCache\IE\M0GYOUWU\SMG_163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9172" cy="4159448"/>
                    </a:xfrm>
                    <a:prstGeom prst="rect">
                      <a:avLst/>
                    </a:prstGeom>
                    <a:noFill/>
                    <a:ln>
                      <a:noFill/>
                    </a:ln>
                  </pic:spPr>
                </pic:pic>
              </a:graphicData>
            </a:graphic>
          </wp:inline>
        </w:drawing>
      </w:r>
    </w:p>
    <w:p w14:paraId="5D54AB99" w14:textId="55C9A935" w:rsidR="00C720CD" w:rsidRDefault="00C720CD" w:rsidP="0068038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SICTA 2024:</w:t>
      </w:r>
      <w:r w:rsidR="00EE5074">
        <w:rPr>
          <w:rFonts w:ascii="Times New Roman" w:eastAsia="Times New Roman" w:hAnsi="Times New Roman" w:cs="Times New Roman"/>
          <w:sz w:val="24"/>
          <w:szCs w:val="24"/>
          <w:lang w:eastAsia="en-IN"/>
        </w:rPr>
        <w:t xml:space="preserve"> Inauguration ceremony of the Symbiosis International Criminal Trial Advocacy Competition, 2024. </w:t>
      </w:r>
      <w:r w:rsidR="00EE5074" w:rsidRPr="008D4AEA">
        <w:rPr>
          <w:rFonts w:ascii="Times New Roman" w:hAnsi="Times New Roman" w:cs="Times New Roman"/>
          <w:sz w:val="24"/>
          <w:szCs w:val="24"/>
        </w:rPr>
        <w:t>Prof. (Dr.) Shashikala Gurpur, Fulbright Scholar, Director, Symbiosis Law School, Pune, Dean, Faculty of Law, SIU, Jean Monnet Chair (EUC LAMP co-funded by EU)</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Dr. Rama Joga Rao</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Additional Legal Advisor, Department of</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Legal Affairs</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Ministry of Law &amp; Justice, Government</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of India</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Retd. Hon’ble Justice Mr. Mandhata</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Seetharama Murti</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Chairperson, And</w:t>
      </w:r>
      <w:r w:rsidR="0068038C">
        <w:rPr>
          <w:rFonts w:ascii="Times New Roman" w:hAnsi="Times New Roman" w:cs="Times New Roman"/>
          <w:sz w:val="24"/>
          <w:szCs w:val="24"/>
        </w:rPr>
        <w:t>h</w:t>
      </w:r>
      <w:r w:rsidR="0068038C" w:rsidRPr="0068038C">
        <w:rPr>
          <w:rFonts w:ascii="Times New Roman" w:hAnsi="Times New Roman" w:cs="Times New Roman"/>
          <w:sz w:val="24"/>
          <w:szCs w:val="24"/>
        </w:rPr>
        <w:t>ra Pradesh State Human</w:t>
      </w:r>
      <w:r w:rsidR="0068038C">
        <w:rPr>
          <w:rFonts w:ascii="Times New Roman" w:hAnsi="Times New Roman" w:cs="Times New Roman"/>
          <w:sz w:val="24"/>
          <w:szCs w:val="24"/>
        </w:rPr>
        <w:t xml:space="preserve"> </w:t>
      </w:r>
      <w:r w:rsidR="0068038C" w:rsidRPr="0068038C">
        <w:rPr>
          <w:rFonts w:ascii="Times New Roman" w:hAnsi="Times New Roman" w:cs="Times New Roman"/>
          <w:sz w:val="24"/>
          <w:szCs w:val="24"/>
        </w:rPr>
        <w:t>Rights Commission</w:t>
      </w:r>
      <w:r w:rsidR="0068038C">
        <w:rPr>
          <w:rFonts w:ascii="Times New Roman" w:hAnsi="Times New Roman" w:cs="Times New Roman"/>
          <w:sz w:val="24"/>
          <w:szCs w:val="24"/>
        </w:rPr>
        <w:t>.</w:t>
      </w:r>
    </w:p>
    <w:p w14:paraId="18A6978F" w14:textId="4A10F5AE" w:rsidR="00C720CD" w:rsidRDefault="00C720CD" w:rsidP="00C720CD">
      <w:pPr>
        <w:spacing w:before="100" w:beforeAutospacing="1" w:after="100" w:afterAutospacing="1" w:line="240" w:lineRule="auto"/>
        <w:rPr>
          <w:rFonts w:ascii="Times New Roman" w:eastAsia="Times New Roman" w:hAnsi="Times New Roman" w:cs="Times New Roman"/>
          <w:sz w:val="24"/>
          <w:szCs w:val="24"/>
          <w:lang w:eastAsia="en-IN"/>
        </w:rPr>
      </w:pPr>
    </w:p>
    <w:p w14:paraId="07ADFEEA" w14:textId="3918FD4C" w:rsidR="00C720CD" w:rsidRDefault="00C720CD" w:rsidP="00C720CD">
      <w:pPr>
        <w:spacing w:before="100" w:beforeAutospacing="1" w:after="100" w:afterAutospacing="1" w:line="240" w:lineRule="auto"/>
        <w:rPr>
          <w:rFonts w:ascii="Times New Roman" w:eastAsia="Times New Roman" w:hAnsi="Times New Roman" w:cs="Times New Roman"/>
          <w:sz w:val="24"/>
          <w:szCs w:val="24"/>
          <w:lang w:eastAsia="en-IN"/>
        </w:rPr>
      </w:pPr>
    </w:p>
    <w:p w14:paraId="0EBA1F7C" w14:textId="77777777" w:rsidR="00C720CD" w:rsidRPr="00C720CD" w:rsidRDefault="00C720CD" w:rsidP="00C720CD">
      <w:pPr>
        <w:spacing w:before="100" w:beforeAutospacing="1" w:after="100" w:afterAutospacing="1" w:line="240" w:lineRule="auto"/>
        <w:rPr>
          <w:rFonts w:ascii="Times New Roman" w:eastAsia="Times New Roman" w:hAnsi="Times New Roman" w:cs="Times New Roman"/>
          <w:sz w:val="24"/>
          <w:szCs w:val="24"/>
          <w:lang w:eastAsia="en-IN"/>
        </w:rPr>
      </w:pPr>
    </w:p>
    <w:p w14:paraId="3EF017ED" w14:textId="77777777" w:rsidR="00C720CD" w:rsidRPr="008D4AEA" w:rsidRDefault="00C720CD" w:rsidP="008B3240">
      <w:pPr>
        <w:spacing w:after="0" w:line="240" w:lineRule="auto"/>
        <w:ind w:left="567"/>
        <w:jc w:val="both"/>
        <w:rPr>
          <w:rFonts w:ascii="Times New Roman" w:hAnsi="Times New Roman" w:cs="Times New Roman"/>
          <w:sz w:val="24"/>
          <w:szCs w:val="24"/>
        </w:rPr>
      </w:pPr>
    </w:p>
    <w:p w14:paraId="7ACBD11D" w14:textId="77777777" w:rsidR="008002C0" w:rsidRPr="008D4AEA" w:rsidRDefault="002A6251" w:rsidP="008B3240">
      <w:pPr>
        <w:spacing w:after="0" w:line="240" w:lineRule="auto"/>
        <w:ind w:left="567"/>
        <w:jc w:val="center"/>
        <w:rPr>
          <w:rFonts w:ascii="Times New Roman" w:hAnsi="Times New Roman" w:cs="Times New Roman"/>
          <w:sz w:val="24"/>
          <w:szCs w:val="24"/>
        </w:rPr>
      </w:pPr>
      <w:r w:rsidRPr="008D4AEA">
        <w:rPr>
          <w:rFonts w:ascii="Times New Roman" w:hAnsi="Times New Roman" w:cs="Times New Roman"/>
          <w:noProof/>
          <w:sz w:val="24"/>
          <w:szCs w:val="24"/>
        </w:rPr>
        <w:lastRenderedPageBreak/>
        <w:drawing>
          <wp:inline distT="0" distB="0" distL="0" distR="0" wp14:anchorId="1267C26B" wp14:editId="319A3C6B">
            <wp:extent cx="6286500" cy="4378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326"/>
                    <a:stretch/>
                  </pic:blipFill>
                  <pic:spPr bwMode="auto">
                    <a:xfrm>
                      <a:off x="0" y="0"/>
                      <a:ext cx="6286685" cy="4379089"/>
                    </a:xfrm>
                    <a:prstGeom prst="rect">
                      <a:avLst/>
                    </a:prstGeom>
                    <a:noFill/>
                    <a:ln>
                      <a:noFill/>
                    </a:ln>
                    <a:extLst>
                      <a:ext uri="{53640926-AAD7-44D8-BBD7-CCE9431645EC}">
                        <a14:shadowObscured xmlns:a14="http://schemas.microsoft.com/office/drawing/2010/main"/>
                      </a:ext>
                    </a:extLst>
                  </pic:spPr>
                </pic:pic>
              </a:graphicData>
            </a:graphic>
          </wp:inline>
        </w:drawing>
      </w:r>
    </w:p>
    <w:p w14:paraId="78223B18" w14:textId="77777777" w:rsidR="002A6251" w:rsidRPr="008D4AEA" w:rsidRDefault="002A6251" w:rsidP="008B3240">
      <w:pPr>
        <w:spacing w:after="0" w:line="240" w:lineRule="auto"/>
        <w:ind w:left="567"/>
        <w:jc w:val="both"/>
        <w:rPr>
          <w:rFonts w:ascii="Times New Roman" w:hAnsi="Times New Roman" w:cs="Times New Roman"/>
          <w:sz w:val="24"/>
          <w:szCs w:val="24"/>
        </w:rPr>
      </w:pPr>
    </w:p>
    <w:p w14:paraId="544207C5" w14:textId="77777777" w:rsidR="002A6251" w:rsidRPr="008D4AEA" w:rsidRDefault="002A6251" w:rsidP="008B3240">
      <w:pPr>
        <w:spacing w:after="0" w:line="240" w:lineRule="auto"/>
        <w:ind w:left="567"/>
        <w:jc w:val="both"/>
        <w:rPr>
          <w:rFonts w:ascii="Times New Roman" w:hAnsi="Times New Roman" w:cs="Times New Roman"/>
          <w:sz w:val="24"/>
          <w:szCs w:val="24"/>
        </w:rPr>
      </w:pPr>
      <w:r w:rsidRPr="008D4AEA">
        <w:rPr>
          <w:rFonts w:ascii="Times New Roman" w:hAnsi="Times New Roman" w:cs="Times New Roman"/>
          <w:sz w:val="24"/>
          <w:szCs w:val="24"/>
        </w:rPr>
        <w:t>Law Day 2024- Law Day Oath, Justice Y.V. Chandrachud Memorial Public Lecture, 2024, and Symposium on Vidhi Manthan: Bharatiya Gyan Parampara in Law &amp; Justice. Hon’ble Dr. M. Veerappa Moily, Former Chief Minister of Karnataka and Former Law Minister, Govt. of India, Prof. Dr. S B. Mujumdar, Hon’ble Chancellor, SIU, Founder and President, Symbiosis and Dr. Shashikala Gurpur, Fulbright Scholar, Director, Symbiosis Law School-Pune, Dean- Faculty of Law, SIU, Jean Monnet Chair Professor (EUC- LAMP co-founded by EU) and Mr Shantanu Lamdhade, State Coordinator, Pravah.</w:t>
      </w:r>
    </w:p>
    <w:sectPr w:rsidR="002A6251" w:rsidRPr="008D4AEA" w:rsidSect="008B3240">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C2A1E" w14:textId="77777777" w:rsidR="00E05950" w:rsidRDefault="00E05950" w:rsidP="00A20C5A">
      <w:pPr>
        <w:spacing w:after="0" w:line="240" w:lineRule="auto"/>
      </w:pPr>
      <w:r>
        <w:separator/>
      </w:r>
    </w:p>
  </w:endnote>
  <w:endnote w:type="continuationSeparator" w:id="0">
    <w:p w14:paraId="79371CB9" w14:textId="77777777" w:rsidR="00E05950" w:rsidRDefault="00E05950" w:rsidP="00A2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734570"/>
      <w:docPartObj>
        <w:docPartGallery w:val="Page Numbers (Bottom of Page)"/>
        <w:docPartUnique/>
      </w:docPartObj>
    </w:sdtPr>
    <w:sdtEndPr>
      <w:rPr>
        <w:noProof/>
      </w:rPr>
    </w:sdtEndPr>
    <w:sdtContent>
      <w:p w14:paraId="31582AE4" w14:textId="1E30E0C6" w:rsidR="00D37627" w:rsidRDefault="00D376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A6D0EF" w14:textId="77777777" w:rsidR="00D37627" w:rsidRDefault="00D37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DEF63" w14:textId="77777777" w:rsidR="00E05950" w:rsidRDefault="00E05950" w:rsidP="00A20C5A">
      <w:pPr>
        <w:spacing w:after="0" w:line="240" w:lineRule="auto"/>
      </w:pPr>
      <w:r>
        <w:separator/>
      </w:r>
    </w:p>
  </w:footnote>
  <w:footnote w:type="continuationSeparator" w:id="0">
    <w:p w14:paraId="68FE076B" w14:textId="77777777" w:rsidR="00E05950" w:rsidRDefault="00E05950" w:rsidP="00A20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D09E1"/>
    <w:multiLevelType w:val="hybridMultilevel"/>
    <w:tmpl w:val="18B2D838"/>
    <w:lvl w:ilvl="0" w:tplc="A85C6FD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733664"/>
    <w:multiLevelType w:val="multilevel"/>
    <w:tmpl w:val="95345314"/>
    <w:lvl w:ilvl="0">
      <w:start w:val="9"/>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421BC"/>
    <w:multiLevelType w:val="multilevel"/>
    <w:tmpl w:val="1618E6BC"/>
    <w:lvl w:ilvl="0">
      <w:start w:val="1"/>
      <w:numFmt w:val="decimal"/>
      <w:lvlText w:val="%1."/>
      <w:lvlJc w:val="left"/>
      <w:pPr>
        <w:ind w:left="644" w:hanging="360"/>
      </w:pPr>
    </w:lvl>
    <w:lvl w:ilvl="1">
      <w:start w:val="1"/>
      <w:numFmt w:val="decimal"/>
      <w:isLgl/>
      <w:lvlText w:val="%1.%2."/>
      <w:lvlJc w:val="left"/>
      <w:pPr>
        <w:ind w:left="644" w:hanging="360"/>
      </w:pPr>
      <w:rPr>
        <w:b/>
        <w:u w:val="single"/>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3" w15:restartNumberingAfterBreak="0">
    <w:nsid w:val="117C7B8B"/>
    <w:multiLevelType w:val="hybridMultilevel"/>
    <w:tmpl w:val="A3E87F70"/>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A950443"/>
    <w:multiLevelType w:val="hybridMultilevel"/>
    <w:tmpl w:val="CD829EC8"/>
    <w:lvl w:ilvl="0" w:tplc="D06A0568">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15:restartNumberingAfterBreak="0">
    <w:nsid w:val="1AAC7BA4"/>
    <w:multiLevelType w:val="hybridMultilevel"/>
    <w:tmpl w:val="9C26E020"/>
    <w:lvl w:ilvl="0" w:tplc="6E68263C">
      <w:start w:val="2"/>
      <w:numFmt w:val="decimal"/>
      <w:lvlText w:val="7.5.2.%1"/>
      <w:lvlJc w:val="left"/>
      <w:pPr>
        <w:ind w:left="128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167B75"/>
    <w:multiLevelType w:val="hybridMultilevel"/>
    <w:tmpl w:val="22B25DB4"/>
    <w:lvl w:ilvl="0" w:tplc="44F60508">
      <w:start w:val="2"/>
      <w:numFmt w:val="decimal"/>
      <w:lvlText w:val="7.5.%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1E560D28"/>
    <w:multiLevelType w:val="hybridMultilevel"/>
    <w:tmpl w:val="B8922B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28F78A7"/>
    <w:multiLevelType w:val="hybridMultilevel"/>
    <w:tmpl w:val="64B040AC"/>
    <w:numStyleLink w:val="ImportedStyle5"/>
  </w:abstractNum>
  <w:abstractNum w:abstractNumId="9" w15:restartNumberingAfterBreak="0">
    <w:nsid w:val="245450F4"/>
    <w:multiLevelType w:val="hybridMultilevel"/>
    <w:tmpl w:val="61FEBB98"/>
    <w:lvl w:ilvl="0" w:tplc="DD34C0E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872BAE"/>
    <w:multiLevelType w:val="hybridMultilevel"/>
    <w:tmpl w:val="C3EA9B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7AE7FB9"/>
    <w:multiLevelType w:val="multilevel"/>
    <w:tmpl w:val="52865EAC"/>
    <w:lvl w:ilvl="0">
      <w:start w:val="1"/>
      <w:numFmt w:val="upp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FA4FEF"/>
    <w:multiLevelType w:val="hybridMultilevel"/>
    <w:tmpl w:val="07468518"/>
    <w:lvl w:ilvl="0" w:tplc="B8841EA6">
      <w:start w:val="2"/>
      <w:numFmt w:val="decimal"/>
      <w:lvlText w:val="8.%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BC6703"/>
    <w:multiLevelType w:val="hybridMultilevel"/>
    <w:tmpl w:val="361E6408"/>
    <w:lvl w:ilvl="0" w:tplc="44F60508">
      <w:start w:val="2"/>
      <w:numFmt w:val="decimal"/>
      <w:lvlText w:val="7.5.%1"/>
      <w:lvlJc w:val="left"/>
      <w:pPr>
        <w:ind w:left="128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041F7D"/>
    <w:multiLevelType w:val="hybridMultilevel"/>
    <w:tmpl w:val="830245A6"/>
    <w:lvl w:ilvl="0" w:tplc="44F60508">
      <w:start w:val="2"/>
      <w:numFmt w:val="decimal"/>
      <w:lvlText w:val="7.5.%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5" w15:restartNumberingAfterBreak="0">
    <w:nsid w:val="31334155"/>
    <w:multiLevelType w:val="hybridMultilevel"/>
    <w:tmpl w:val="75FA5550"/>
    <w:lvl w:ilvl="0" w:tplc="26E230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33074AB3"/>
    <w:multiLevelType w:val="hybridMultilevel"/>
    <w:tmpl w:val="E8E4F11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3F15803"/>
    <w:multiLevelType w:val="hybridMultilevel"/>
    <w:tmpl w:val="64B040AC"/>
    <w:styleLink w:val="ImportedStyle5"/>
    <w:lvl w:ilvl="0" w:tplc="96CC94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FA5EB21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076AB0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5DE4BD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948C72A">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30BE36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C80D8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F320BBF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38380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35D30ED9"/>
    <w:multiLevelType w:val="hybridMultilevel"/>
    <w:tmpl w:val="7CFAF3D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9" w15:restartNumberingAfterBreak="0">
    <w:nsid w:val="3B4E64FD"/>
    <w:multiLevelType w:val="hybridMultilevel"/>
    <w:tmpl w:val="14600890"/>
    <w:lvl w:ilvl="0" w:tplc="B4269C66">
      <w:start w:val="2"/>
      <w:numFmt w:val="decimal"/>
      <w:lvlText w:val="7.5.3.%1"/>
      <w:lvlJc w:val="left"/>
      <w:pPr>
        <w:ind w:left="128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FC7015D"/>
    <w:multiLevelType w:val="multilevel"/>
    <w:tmpl w:val="F718F04A"/>
    <w:lvl w:ilvl="0">
      <w:start w:val="9"/>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E64A13"/>
    <w:multiLevelType w:val="hybridMultilevel"/>
    <w:tmpl w:val="0F72FA4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2671F15"/>
    <w:multiLevelType w:val="hybridMultilevel"/>
    <w:tmpl w:val="5772281E"/>
    <w:lvl w:ilvl="0" w:tplc="44F60508">
      <w:start w:val="2"/>
      <w:numFmt w:val="decimal"/>
      <w:lvlText w:val="7.5.%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 w15:restartNumberingAfterBreak="0">
    <w:nsid w:val="434D228D"/>
    <w:multiLevelType w:val="hybridMultilevel"/>
    <w:tmpl w:val="7B944060"/>
    <w:lvl w:ilvl="0" w:tplc="67221B80">
      <w:start w:val="2"/>
      <w:numFmt w:val="decimal"/>
      <w:lvlText w:val="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5B56BC0"/>
    <w:multiLevelType w:val="hybridMultilevel"/>
    <w:tmpl w:val="51DE2DA4"/>
    <w:lvl w:ilvl="0" w:tplc="AA587CAC">
      <w:start w:val="2"/>
      <w:numFmt w:val="decimal"/>
      <w:lvlText w:val="9.5.%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5" w15:restartNumberingAfterBreak="0">
    <w:nsid w:val="46126836"/>
    <w:multiLevelType w:val="hybridMultilevel"/>
    <w:tmpl w:val="4E821F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6585C5B"/>
    <w:multiLevelType w:val="hybridMultilevel"/>
    <w:tmpl w:val="9EC44E54"/>
    <w:lvl w:ilvl="0" w:tplc="E3FCE07C">
      <w:start w:val="2"/>
      <w:numFmt w:val="decimal"/>
      <w:lvlText w:val="9.5.%1"/>
      <w:lvlJc w:val="left"/>
      <w:pPr>
        <w:ind w:left="1494"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72D3D6F"/>
    <w:multiLevelType w:val="multilevel"/>
    <w:tmpl w:val="F60A75EE"/>
    <w:lvl w:ilvl="0">
      <w:start w:val="9"/>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B1B2136"/>
    <w:multiLevelType w:val="hybridMultilevel"/>
    <w:tmpl w:val="9D94BE8C"/>
    <w:lvl w:ilvl="0" w:tplc="40090001">
      <w:start w:val="1"/>
      <w:numFmt w:val="bullet"/>
      <w:lvlText w:val=""/>
      <w:lvlJc w:val="left"/>
      <w:pPr>
        <w:ind w:left="3240" w:hanging="360"/>
      </w:pPr>
      <w:rPr>
        <w:rFonts w:ascii="Symbol" w:hAnsi="Symbol"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29" w15:restartNumberingAfterBreak="0">
    <w:nsid w:val="4BBC21D2"/>
    <w:multiLevelType w:val="hybridMultilevel"/>
    <w:tmpl w:val="45C2A4A6"/>
    <w:lvl w:ilvl="0" w:tplc="6E68263C">
      <w:start w:val="2"/>
      <w:numFmt w:val="decimal"/>
      <w:lvlText w:val="7.5.2.%1"/>
      <w:lvlJc w:val="left"/>
      <w:pPr>
        <w:ind w:left="1647" w:hanging="360"/>
      </w:pPr>
      <w:rPr>
        <w:rFonts w:hint="default"/>
      </w:r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0" w15:restartNumberingAfterBreak="0">
    <w:nsid w:val="526A7CE0"/>
    <w:multiLevelType w:val="hybridMultilevel"/>
    <w:tmpl w:val="030070AE"/>
    <w:lvl w:ilvl="0" w:tplc="40090001">
      <w:start w:val="1"/>
      <w:numFmt w:val="bullet"/>
      <w:lvlText w:val=""/>
      <w:lvlJc w:val="left"/>
      <w:pPr>
        <w:ind w:left="644"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B61422"/>
    <w:multiLevelType w:val="multilevel"/>
    <w:tmpl w:val="333833B8"/>
    <w:lvl w:ilvl="0">
      <w:start w:val="9"/>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4F73F40"/>
    <w:multiLevelType w:val="multilevel"/>
    <w:tmpl w:val="9CD2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C7567"/>
    <w:multiLevelType w:val="hybridMultilevel"/>
    <w:tmpl w:val="73C4905C"/>
    <w:lvl w:ilvl="0" w:tplc="B344CE22">
      <w:start w:val="2"/>
      <w:numFmt w:val="decimal"/>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DC02EF1"/>
    <w:multiLevelType w:val="hybridMultilevel"/>
    <w:tmpl w:val="2564EB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72435129"/>
    <w:multiLevelType w:val="multilevel"/>
    <w:tmpl w:val="ACA84F7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94357D0"/>
    <w:multiLevelType w:val="multilevel"/>
    <w:tmpl w:val="31946D94"/>
    <w:lvl w:ilvl="0">
      <w:start w:val="7"/>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9.5.%3"/>
      <w:lvlJc w:val="left"/>
      <w:pPr>
        <w:ind w:left="720" w:hanging="720"/>
      </w:pPr>
      <w:rPr>
        <w:rFonts w:hint="default"/>
        <w:b/>
      </w:rPr>
    </w:lvl>
    <w:lvl w:ilvl="3">
      <w:start w:val="2"/>
      <w:numFmt w:val="decimal"/>
      <w:lvlText w:val="9.5.2.%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6D2BD8"/>
    <w:multiLevelType w:val="hybridMultilevel"/>
    <w:tmpl w:val="716C9890"/>
    <w:lvl w:ilvl="0" w:tplc="9984DED6">
      <w:start w:val="2"/>
      <w:numFmt w:val="decimal"/>
      <w:lvlText w:val="9.%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16cid:durableId="1501114818">
    <w:abstractNumId w:val="30"/>
  </w:num>
  <w:num w:numId="2" w16cid:durableId="890993250">
    <w:abstractNumId w:val="15"/>
  </w:num>
  <w:num w:numId="3" w16cid:durableId="54009937">
    <w:abstractNumId w:val="3"/>
  </w:num>
  <w:num w:numId="4" w16cid:durableId="465122770">
    <w:abstractNumId w:val="25"/>
  </w:num>
  <w:num w:numId="5" w16cid:durableId="536434612">
    <w:abstractNumId w:val="17"/>
  </w:num>
  <w:num w:numId="6" w16cid:durableId="1896968567">
    <w:abstractNumId w:val="8"/>
  </w:num>
  <w:num w:numId="7" w16cid:durableId="1770198760">
    <w:abstractNumId w:val="9"/>
  </w:num>
  <w:num w:numId="8" w16cid:durableId="1462190161">
    <w:abstractNumId w:val="21"/>
  </w:num>
  <w:num w:numId="9" w16cid:durableId="1177113923">
    <w:abstractNumId w:val="35"/>
  </w:num>
  <w:num w:numId="10" w16cid:durableId="1539078708">
    <w:abstractNumId w:val="11"/>
  </w:num>
  <w:num w:numId="11" w16cid:durableId="1963417291">
    <w:abstractNumId w:val="33"/>
  </w:num>
  <w:num w:numId="12" w16cid:durableId="1753425833">
    <w:abstractNumId w:val="12"/>
  </w:num>
  <w:num w:numId="13" w16cid:durableId="402457348">
    <w:abstractNumId w:val="23"/>
  </w:num>
  <w:num w:numId="14" w16cid:durableId="1079644149">
    <w:abstractNumId w:val="37"/>
  </w:num>
  <w:num w:numId="15" w16cid:durableId="954941070">
    <w:abstractNumId w:val="13"/>
  </w:num>
  <w:num w:numId="16" w16cid:durableId="1717240623">
    <w:abstractNumId w:val="24"/>
  </w:num>
  <w:num w:numId="17" w16cid:durableId="2147238638">
    <w:abstractNumId w:val="22"/>
  </w:num>
  <w:num w:numId="18" w16cid:durableId="1960644123">
    <w:abstractNumId w:val="5"/>
  </w:num>
  <w:num w:numId="19" w16cid:durableId="1344431234">
    <w:abstractNumId w:val="29"/>
  </w:num>
  <w:num w:numId="20" w16cid:durableId="1409303780">
    <w:abstractNumId w:val="36"/>
  </w:num>
  <w:num w:numId="21" w16cid:durableId="170415179">
    <w:abstractNumId w:val="14"/>
  </w:num>
  <w:num w:numId="22" w16cid:durableId="1019506294">
    <w:abstractNumId w:val="19"/>
  </w:num>
  <w:num w:numId="23" w16cid:durableId="1673604873">
    <w:abstractNumId w:val="18"/>
  </w:num>
  <w:num w:numId="24" w16cid:durableId="1658223487">
    <w:abstractNumId w:val="28"/>
  </w:num>
  <w:num w:numId="25" w16cid:durableId="1444416706">
    <w:abstractNumId w:val="10"/>
  </w:num>
  <w:num w:numId="26" w16cid:durableId="1812017626">
    <w:abstractNumId w:val="6"/>
  </w:num>
  <w:num w:numId="27" w16cid:durableId="1243829923">
    <w:abstractNumId w:val="34"/>
  </w:num>
  <w:num w:numId="28" w16cid:durableId="1939099432">
    <w:abstractNumId w:val="32"/>
  </w:num>
  <w:num w:numId="29" w16cid:durableId="1205338152">
    <w:abstractNumId w:val="16"/>
  </w:num>
  <w:num w:numId="30" w16cid:durableId="522405619">
    <w:abstractNumId w:val="7"/>
  </w:num>
  <w:num w:numId="31" w16cid:durableId="1298800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560619">
    <w:abstractNumId w:val="26"/>
  </w:num>
  <w:num w:numId="33" w16cid:durableId="1735005332">
    <w:abstractNumId w:val="1"/>
  </w:num>
  <w:num w:numId="34" w16cid:durableId="347605782">
    <w:abstractNumId w:val="27"/>
  </w:num>
  <w:num w:numId="35" w16cid:durableId="318391683">
    <w:abstractNumId w:val="31"/>
  </w:num>
  <w:num w:numId="36" w16cid:durableId="397095646">
    <w:abstractNumId w:val="20"/>
  </w:num>
  <w:num w:numId="37" w16cid:durableId="1954943189">
    <w:abstractNumId w:val="2"/>
  </w:num>
  <w:num w:numId="38" w16cid:durableId="1559782141">
    <w:abstractNumId w:val="4"/>
  </w:num>
  <w:num w:numId="39" w16cid:durableId="1373649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BAA"/>
    <w:rsid w:val="00004ED8"/>
    <w:rsid w:val="00025C89"/>
    <w:rsid w:val="00032BDB"/>
    <w:rsid w:val="00032C88"/>
    <w:rsid w:val="000343B7"/>
    <w:rsid w:val="00054609"/>
    <w:rsid w:val="00060204"/>
    <w:rsid w:val="000828B9"/>
    <w:rsid w:val="00092C67"/>
    <w:rsid w:val="000A4398"/>
    <w:rsid w:val="000A4CD8"/>
    <w:rsid w:val="000A7245"/>
    <w:rsid w:val="000B5E1B"/>
    <w:rsid w:val="000D1607"/>
    <w:rsid w:val="000E0A82"/>
    <w:rsid w:val="000E315C"/>
    <w:rsid w:val="001008DA"/>
    <w:rsid w:val="001051A7"/>
    <w:rsid w:val="00114BAA"/>
    <w:rsid w:val="0011690C"/>
    <w:rsid w:val="00121B69"/>
    <w:rsid w:val="001246C9"/>
    <w:rsid w:val="00127A1E"/>
    <w:rsid w:val="00150B13"/>
    <w:rsid w:val="00157E20"/>
    <w:rsid w:val="00175576"/>
    <w:rsid w:val="00175FA7"/>
    <w:rsid w:val="0018148B"/>
    <w:rsid w:val="001876E2"/>
    <w:rsid w:val="001A7C04"/>
    <w:rsid w:val="001C3124"/>
    <w:rsid w:val="001C6F34"/>
    <w:rsid w:val="001D0E2D"/>
    <w:rsid w:val="001E0C61"/>
    <w:rsid w:val="001F7796"/>
    <w:rsid w:val="00206E57"/>
    <w:rsid w:val="00210B24"/>
    <w:rsid w:val="00220031"/>
    <w:rsid w:val="002200E7"/>
    <w:rsid w:val="00230AE6"/>
    <w:rsid w:val="002325B3"/>
    <w:rsid w:val="00232943"/>
    <w:rsid w:val="00237DFB"/>
    <w:rsid w:val="00245AB5"/>
    <w:rsid w:val="00264AA4"/>
    <w:rsid w:val="0027063B"/>
    <w:rsid w:val="0028074C"/>
    <w:rsid w:val="00290A61"/>
    <w:rsid w:val="0029335C"/>
    <w:rsid w:val="002A6251"/>
    <w:rsid w:val="002B32D1"/>
    <w:rsid w:val="002B739D"/>
    <w:rsid w:val="002E616A"/>
    <w:rsid w:val="002F1E86"/>
    <w:rsid w:val="00312707"/>
    <w:rsid w:val="003269E3"/>
    <w:rsid w:val="003301E4"/>
    <w:rsid w:val="00347DA5"/>
    <w:rsid w:val="00364490"/>
    <w:rsid w:val="00371C6E"/>
    <w:rsid w:val="00375671"/>
    <w:rsid w:val="00384A36"/>
    <w:rsid w:val="003A01A3"/>
    <w:rsid w:val="003A5558"/>
    <w:rsid w:val="003B2DAB"/>
    <w:rsid w:val="003D28A3"/>
    <w:rsid w:val="003F194E"/>
    <w:rsid w:val="003F520C"/>
    <w:rsid w:val="0041569C"/>
    <w:rsid w:val="00416C3C"/>
    <w:rsid w:val="00423D2E"/>
    <w:rsid w:val="004275C0"/>
    <w:rsid w:val="00430085"/>
    <w:rsid w:val="00440C77"/>
    <w:rsid w:val="004551F8"/>
    <w:rsid w:val="004552CA"/>
    <w:rsid w:val="0046375B"/>
    <w:rsid w:val="0046641B"/>
    <w:rsid w:val="00484E6F"/>
    <w:rsid w:val="00495EBC"/>
    <w:rsid w:val="004A5196"/>
    <w:rsid w:val="004B39EA"/>
    <w:rsid w:val="004B414B"/>
    <w:rsid w:val="004B4E5C"/>
    <w:rsid w:val="004C131A"/>
    <w:rsid w:val="004D490C"/>
    <w:rsid w:val="004E14DD"/>
    <w:rsid w:val="0051024C"/>
    <w:rsid w:val="0051179A"/>
    <w:rsid w:val="00511D6D"/>
    <w:rsid w:val="00516168"/>
    <w:rsid w:val="00526E64"/>
    <w:rsid w:val="00533B60"/>
    <w:rsid w:val="00582318"/>
    <w:rsid w:val="00585FB3"/>
    <w:rsid w:val="00591013"/>
    <w:rsid w:val="005B5476"/>
    <w:rsid w:val="005B636C"/>
    <w:rsid w:val="005C16C0"/>
    <w:rsid w:val="005C59AA"/>
    <w:rsid w:val="005D2915"/>
    <w:rsid w:val="005E1C05"/>
    <w:rsid w:val="005F0D48"/>
    <w:rsid w:val="00603ECB"/>
    <w:rsid w:val="006068BA"/>
    <w:rsid w:val="006115C1"/>
    <w:rsid w:val="00641CF4"/>
    <w:rsid w:val="006567A1"/>
    <w:rsid w:val="0066033C"/>
    <w:rsid w:val="0068038C"/>
    <w:rsid w:val="006913C1"/>
    <w:rsid w:val="00693C28"/>
    <w:rsid w:val="006A2248"/>
    <w:rsid w:val="006A3193"/>
    <w:rsid w:val="006A6731"/>
    <w:rsid w:val="006A7AAB"/>
    <w:rsid w:val="006B0CBD"/>
    <w:rsid w:val="006B28A5"/>
    <w:rsid w:val="006C1E69"/>
    <w:rsid w:val="006C5D3F"/>
    <w:rsid w:val="006D01F8"/>
    <w:rsid w:val="006D034D"/>
    <w:rsid w:val="006D6AD8"/>
    <w:rsid w:val="006D70F9"/>
    <w:rsid w:val="006F6F30"/>
    <w:rsid w:val="00700306"/>
    <w:rsid w:val="00701613"/>
    <w:rsid w:val="00707DC4"/>
    <w:rsid w:val="007226BB"/>
    <w:rsid w:val="00730021"/>
    <w:rsid w:val="00732DF3"/>
    <w:rsid w:val="00736C41"/>
    <w:rsid w:val="00752552"/>
    <w:rsid w:val="007579E6"/>
    <w:rsid w:val="00757F3C"/>
    <w:rsid w:val="007813D6"/>
    <w:rsid w:val="0078504D"/>
    <w:rsid w:val="007D6EE3"/>
    <w:rsid w:val="008002C0"/>
    <w:rsid w:val="00806071"/>
    <w:rsid w:val="008161E7"/>
    <w:rsid w:val="008306C5"/>
    <w:rsid w:val="0083268A"/>
    <w:rsid w:val="00833E77"/>
    <w:rsid w:val="00835AF6"/>
    <w:rsid w:val="0085520B"/>
    <w:rsid w:val="00861093"/>
    <w:rsid w:val="00862C43"/>
    <w:rsid w:val="0089755F"/>
    <w:rsid w:val="008B3240"/>
    <w:rsid w:val="008C7F8B"/>
    <w:rsid w:val="008D4AEA"/>
    <w:rsid w:val="008D7FB7"/>
    <w:rsid w:val="00955321"/>
    <w:rsid w:val="009614DF"/>
    <w:rsid w:val="009660F6"/>
    <w:rsid w:val="00982D2D"/>
    <w:rsid w:val="00985C6D"/>
    <w:rsid w:val="00987553"/>
    <w:rsid w:val="00996BB5"/>
    <w:rsid w:val="009A031E"/>
    <w:rsid w:val="009A0D76"/>
    <w:rsid w:val="009B0140"/>
    <w:rsid w:val="009B678C"/>
    <w:rsid w:val="009E4686"/>
    <w:rsid w:val="009F7D78"/>
    <w:rsid w:val="00A12E3E"/>
    <w:rsid w:val="00A17524"/>
    <w:rsid w:val="00A20C5A"/>
    <w:rsid w:val="00A251E3"/>
    <w:rsid w:val="00A45A3E"/>
    <w:rsid w:val="00A73F06"/>
    <w:rsid w:val="00AA4C83"/>
    <w:rsid w:val="00AB7025"/>
    <w:rsid w:val="00AC45C5"/>
    <w:rsid w:val="00AE09EA"/>
    <w:rsid w:val="00AE0F6C"/>
    <w:rsid w:val="00B10EF2"/>
    <w:rsid w:val="00B206BB"/>
    <w:rsid w:val="00B21459"/>
    <w:rsid w:val="00B44033"/>
    <w:rsid w:val="00B53B15"/>
    <w:rsid w:val="00B66842"/>
    <w:rsid w:val="00B7710F"/>
    <w:rsid w:val="00B81D4D"/>
    <w:rsid w:val="00B87287"/>
    <w:rsid w:val="00BA20C8"/>
    <w:rsid w:val="00BA40C9"/>
    <w:rsid w:val="00BC2C16"/>
    <w:rsid w:val="00BD3736"/>
    <w:rsid w:val="00BD676A"/>
    <w:rsid w:val="00BE1390"/>
    <w:rsid w:val="00BE31DD"/>
    <w:rsid w:val="00BF3D57"/>
    <w:rsid w:val="00BF6D89"/>
    <w:rsid w:val="00C001B2"/>
    <w:rsid w:val="00C06240"/>
    <w:rsid w:val="00C15A5B"/>
    <w:rsid w:val="00C3030A"/>
    <w:rsid w:val="00C3548B"/>
    <w:rsid w:val="00C37441"/>
    <w:rsid w:val="00C40CB2"/>
    <w:rsid w:val="00C720CD"/>
    <w:rsid w:val="00C815E8"/>
    <w:rsid w:val="00C819F5"/>
    <w:rsid w:val="00C82C97"/>
    <w:rsid w:val="00C878B4"/>
    <w:rsid w:val="00C90062"/>
    <w:rsid w:val="00CB617E"/>
    <w:rsid w:val="00CB6605"/>
    <w:rsid w:val="00CC0416"/>
    <w:rsid w:val="00CC78AE"/>
    <w:rsid w:val="00CD6CA1"/>
    <w:rsid w:val="00CF0DC5"/>
    <w:rsid w:val="00D1013F"/>
    <w:rsid w:val="00D112D4"/>
    <w:rsid w:val="00D25131"/>
    <w:rsid w:val="00D34919"/>
    <w:rsid w:val="00D36787"/>
    <w:rsid w:val="00D37627"/>
    <w:rsid w:val="00D4667B"/>
    <w:rsid w:val="00D550E4"/>
    <w:rsid w:val="00D65251"/>
    <w:rsid w:val="00D723FE"/>
    <w:rsid w:val="00D741D4"/>
    <w:rsid w:val="00DA24CD"/>
    <w:rsid w:val="00DA55DD"/>
    <w:rsid w:val="00DB3441"/>
    <w:rsid w:val="00DB47C2"/>
    <w:rsid w:val="00DB5B01"/>
    <w:rsid w:val="00DC3528"/>
    <w:rsid w:val="00DD2E23"/>
    <w:rsid w:val="00DF1720"/>
    <w:rsid w:val="00DF1ADC"/>
    <w:rsid w:val="00E002DD"/>
    <w:rsid w:val="00E02E0E"/>
    <w:rsid w:val="00E05950"/>
    <w:rsid w:val="00E05CD8"/>
    <w:rsid w:val="00E05FEE"/>
    <w:rsid w:val="00E12226"/>
    <w:rsid w:val="00E15465"/>
    <w:rsid w:val="00E21471"/>
    <w:rsid w:val="00E247C2"/>
    <w:rsid w:val="00E248CB"/>
    <w:rsid w:val="00E30560"/>
    <w:rsid w:val="00E32759"/>
    <w:rsid w:val="00E420B0"/>
    <w:rsid w:val="00E65BC9"/>
    <w:rsid w:val="00E84C21"/>
    <w:rsid w:val="00E964BC"/>
    <w:rsid w:val="00E96575"/>
    <w:rsid w:val="00E97481"/>
    <w:rsid w:val="00EA238C"/>
    <w:rsid w:val="00EB59FC"/>
    <w:rsid w:val="00EC0318"/>
    <w:rsid w:val="00EC6A75"/>
    <w:rsid w:val="00ED5A91"/>
    <w:rsid w:val="00EE3457"/>
    <w:rsid w:val="00EE5074"/>
    <w:rsid w:val="00F20751"/>
    <w:rsid w:val="00F25D94"/>
    <w:rsid w:val="00F35865"/>
    <w:rsid w:val="00F44128"/>
    <w:rsid w:val="00F51EDB"/>
    <w:rsid w:val="00F55742"/>
    <w:rsid w:val="00F764B4"/>
    <w:rsid w:val="00F773C2"/>
    <w:rsid w:val="00F802FF"/>
    <w:rsid w:val="00F87979"/>
    <w:rsid w:val="00F96D6D"/>
    <w:rsid w:val="00FA3EFD"/>
    <w:rsid w:val="00FA439E"/>
    <w:rsid w:val="00FB62EB"/>
    <w:rsid w:val="00FC5CDA"/>
    <w:rsid w:val="00FD49B1"/>
    <w:rsid w:val="00FE0966"/>
    <w:rsid w:val="00FE2DE7"/>
    <w:rsid w:val="00FE68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4BA9D7"/>
  <w15:docId w15:val="{773E0E4A-EFAC-4337-A1AD-3721905F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BAA"/>
    <w:pPr>
      <w:ind w:left="720"/>
      <w:contextualSpacing/>
    </w:pPr>
  </w:style>
  <w:style w:type="table" w:styleId="TableGrid">
    <w:name w:val="Table Grid"/>
    <w:basedOn w:val="TableNormal"/>
    <w:uiPriority w:val="39"/>
    <w:rsid w:val="0011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0CB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aliases w:val=" Char,Char"/>
    <w:link w:val="TitleChar"/>
    <w:uiPriority w:val="10"/>
    <w:qFormat/>
    <w:rsid w:val="0018148B"/>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32"/>
      <w:szCs w:val="32"/>
      <w:u w:color="000000"/>
      <w:bdr w:val="nil"/>
      <w:lang w:val="en-US" w:eastAsia="en-IN"/>
    </w:rPr>
  </w:style>
  <w:style w:type="character" w:customStyle="1" w:styleId="TitleChar">
    <w:name w:val="Title Char"/>
    <w:aliases w:val=" Char Char,Char Char"/>
    <w:basedOn w:val="DefaultParagraphFont"/>
    <w:link w:val="Title"/>
    <w:rsid w:val="0018148B"/>
    <w:rPr>
      <w:rFonts w:ascii="Times New Roman" w:eastAsia="Arial Unicode MS" w:hAnsi="Times New Roman" w:cs="Arial Unicode MS"/>
      <w:b/>
      <w:bCs/>
      <w:color w:val="000000"/>
      <w:sz w:val="32"/>
      <w:szCs w:val="32"/>
      <w:u w:color="000000"/>
      <w:bdr w:val="nil"/>
      <w:lang w:val="en-US" w:eastAsia="en-IN"/>
    </w:rPr>
  </w:style>
  <w:style w:type="numbering" w:customStyle="1" w:styleId="ImportedStyle5">
    <w:name w:val="Imported Style 5"/>
    <w:rsid w:val="000343B7"/>
    <w:pPr>
      <w:numPr>
        <w:numId w:val="5"/>
      </w:numPr>
    </w:pPr>
  </w:style>
  <w:style w:type="character" w:styleId="Hyperlink">
    <w:name w:val="Hyperlink"/>
    <w:basedOn w:val="DefaultParagraphFont"/>
    <w:uiPriority w:val="99"/>
    <w:unhideWhenUsed/>
    <w:rsid w:val="00F96D6D"/>
    <w:rPr>
      <w:color w:val="0000FF" w:themeColor="hyperlink"/>
      <w:u w:val="single"/>
    </w:rPr>
  </w:style>
  <w:style w:type="character" w:styleId="UnresolvedMention">
    <w:name w:val="Unresolved Mention"/>
    <w:basedOn w:val="DefaultParagraphFont"/>
    <w:uiPriority w:val="99"/>
    <w:semiHidden/>
    <w:unhideWhenUsed/>
    <w:rsid w:val="00F96D6D"/>
    <w:rPr>
      <w:color w:val="605E5C"/>
      <w:shd w:val="clear" w:color="auto" w:fill="E1DFDD"/>
    </w:rPr>
  </w:style>
  <w:style w:type="character" w:styleId="Strong">
    <w:name w:val="Strong"/>
    <w:basedOn w:val="DefaultParagraphFont"/>
    <w:uiPriority w:val="22"/>
    <w:qFormat/>
    <w:rsid w:val="00290A61"/>
    <w:rPr>
      <w:b/>
      <w:bCs/>
    </w:rPr>
  </w:style>
  <w:style w:type="paragraph" w:customStyle="1" w:styleId="Body">
    <w:name w:val="Body"/>
    <w:rsid w:val="00E84C2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IN"/>
    </w:rPr>
  </w:style>
  <w:style w:type="paragraph" w:styleId="Header">
    <w:name w:val="header"/>
    <w:basedOn w:val="Normal"/>
    <w:link w:val="HeaderChar"/>
    <w:uiPriority w:val="99"/>
    <w:unhideWhenUsed/>
    <w:rsid w:val="00D37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27"/>
  </w:style>
  <w:style w:type="paragraph" w:styleId="Footer">
    <w:name w:val="footer"/>
    <w:basedOn w:val="Normal"/>
    <w:link w:val="FooterChar"/>
    <w:uiPriority w:val="99"/>
    <w:unhideWhenUsed/>
    <w:rsid w:val="00D37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162789">
      <w:bodyDiv w:val="1"/>
      <w:marLeft w:val="0"/>
      <w:marRight w:val="0"/>
      <w:marTop w:val="0"/>
      <w:marBottom w:val="0"/>
      <w:divBdr>
        <w:top w:val="none" w:sz="0" w:space="0" w:color="auto"/>
        <w:left w:val="none" w:sz="0" w:space="0" w:color="auto"/>
        <w:bottom w:val="none" w:sz="0" w:space="0" w:color="auto"/>
        <w:right w:val="none" w:sz="0" w:space="0" w:color="auto"/>
      </w:divBdr>
    </w:div>
    <w:div w:id="811295169">
      <w:bodyDiv w:val="1"/>
      <w:marLeft w:val="0"/>
      <w:marRight w:val="0"/>
      <w:marTop w:val="0"/>
      <w:marBottom w:val="0"/>
      <w:divBdr>
        <w:top w:val="none" w:sz="0" w:space="0" w:color="auto"/>
        <w:left w:val="none" w:sz="0" w:space="0" w:color="auto"/>
        <w:bottom w:val="none" w:sz="0" w:space="0" w:color="auto"/>
        <w:right w:val="none" w:sz="0" w:space="0" w:color="auto"/>
      </w:divBdr>
    </w:div>
    <w:div w:id="946232992">
      <w:bodyDiv w:val="1"/>
      <w:marLeft w:val="0"/>
      <w:marRight w:val="0"/>
      <w:marTop w:val="0"/>
      <w:marBottom w:val="0"/>
      <w:divBdr>
        <w:top w:val="none" w:sz="0" w:space="0" w:color="auto"/>
        <w:left w:val="none" w:sz="0" w:space="0" w:color="auto"/>
        <w:bottom w:val="none" w:sz="0" w:space="0" w:color="auto"/>
        <w:right w:val="none" w:sz="0" w:space="0" w:color="auto"/>
      </w:divBdr>
    </w:div>
    <w:div w:id="1030760361">
      <w:bodyDiv w:val="1"/>
      <w:marLeft w:val="0"/>
      <w:marRight w:val="0"/>
      <w:marTop w:val="0"/>
      <w:marBottom w:val="0"/>
      <w:divBdr>
        <w:top w:val="none" w:sz="0" w:space="0" w:color="auto"/>
        <w:left w:val="none" w:sz="0" w:space="0" w:color="auto"/>
        <w:bottom w:val="none" w:sz="0" w:space="0" w:color="auto"/>
        <w:right w:val="none" w:sz="0" w:space="0" w:color="auto"/>
      </w:divBdr>
    </w:div>
    <w:div w:id="1087733148">
      <w:bodyDiv w:val="1"/>
      <w:marLeft w:val="0"/>
      <w:marRight w:val="0"/>
      <w:marTop w:val="0"/>
      <w:marBottom w:val="0"/>
      <w:divBdr>
        <w:top w:val="none" w:sz="0" w:space="0" w:color="auto"/>
        <w:left w:val="none" w:sz="0" w:space="0" w:color="auto"/>
        <w:bottom w:val="none" w:sz="0" w:space="0" w:color="auto"/>
        <w:right w:val="none" w:sz="0" w:space="0" w:color="auto"/>
      </w:divBdr>
    </w:div>
    <w:div w:id="1412000370">
      <w:bodyDiv w:val="1"/>
      <w:marLeft w:val="0"/>
      <w:marRight w:val="0"/>
      <w:marTop w:val="0"/>
      <w:marBottom w:val="0"/>
      <w:divBdr>
        <w:top w:val="none" w:sz="0" w:space="0" w:color="auto"/>
        <w:left w:val="none" w:sz="0" w:space="0" w:color="auto"/>
        <w:bottom w:val="none" w:sz="0" w:space="0" w:color="auto"/>
        <w:right w:val="none" w:sz="0" w:space="0" w:color="auto"/>
      </w:divBdr>
    </w:div>
    <w:div w:id="1482188402">
      <w:bodyDiv w:val="1"/>
      <w:marLeft w:val="0"/>
      <w:marRight w:val="0"/>
      <w:marTop w:val="0"/>
      <w:marBottom w:val="0"/>
      <w:divBdr>
        <w:top w:val="none" w:sz="0" w:space="0" w:color="auto"/>
        <w:left w:val="none" w:sz="0" w:space="0" w:color="auto"/>
        <w:bottom w:val="none" w:sz="0" w:space="0" w:color="auto"/>
        <w:right w:val="none" w:sz="0" w:space="0" w:color="auto"/>
      </w:divBdr>
    </w:div>
    <w:div w:id="1527669265">
      <w:bodyDiv w:val="1"/>
      <w:marLeft w:val="0"/>
      <w:marRight w:val="0"/>
      <w:marTop w:val="0"/>
      <w:marBottom w:val="0"/>
      <w:divBdr>
        <w:top w:val="none" w:sz="0" w:space="0" w:color="auto"/>
        <w:left w:val="none" w:sz="0" w:space="0" w:color="auto"/>
        <w:bottom w:val="none" w:sz="0" w:space="0" w:color="auto"/>
        <w:right w:val="none" w:sz="0" w:space="0" w:color="auto"/>
      </w:divBdr>
    </w:div>
    <w:div w:id="1569340588">
      <w:bodyDiv w:val="1"/>
      <w:marLeft w:val="0"/>
      <w:marRight w:val="0"/>
      <w:marTop w:val="0"/>
      <w:marBottom w:val="0"/>
      <w:divBdr>
        <w:top w:val="none" w:sz="0" w:space="0" w:color="auto"/>
        <w:left w:val="none" w:sz="0" w:space="0" w:color="auto"/>
        <w:bottom w:val="none" w:sz="0" w:space="0" w:color="auto"/>
        <w:right w:val="none" w:sz="0" w:space="0" w:color="auto"/>
      </w:divBdr>
    </w:div>
    <w:div w:id="1603106621">
      <w:bodyDiv w:val="1"/>
      <w:marLeft w:val="0"/>
      <w:marRight w:val="0"/>
      <w:marTop w:val="0"/>
      <w:marBottom w:val="0"/>
      <w:divBdr>
        <w:top w:val="none" w:sz="0" w:space="0" w:color="auto"/>
        <w:left w:val="none" w:sz="0" w:space="0" w:color="auto"/>
        <w:bottom w:val="none" w:sz="0" w:space="0" w:color="auto"/>
        <w:right w:val="none" w:sz="0" w:space="0" w:color="auto"/>
      </w:divBdr>
    </w:div>
    <w:div w:id="1765104972">
      <w:bodyDiv w:val="1"/>
      <w:marLeft w:val="0"/>
      <w:marRight w:val="0"/>
      <w:marTop w:val="0"/>
      <w:marBottom w:val="0"/>
      <w:divBdr>
        <w:top w:val="none" w:sz="0" w:space="0" w:color="auto"/>
        <w:left w:val="none" w:sz="0" w:space="0" w:color="auto"/>
        <w:bottom w:val="none" w:sz="0" w:space="0" w:color="auto"/>
        <w:right w:val="none" w:sz="0" w:space="0" w:color="auto"/>
      </w:divBdr>
    </w:div>
    <w:div w:id="1771395557">
      <w:bodyDiv w:val="1"/>
      <w:marLeft w:val="0"/>
      <w:marRight w:val="0"/>
      <w:marTop w:val="0"/>
      <w:marBottom w:val="0"/>
      <w:divBdr>
        <w:top w:val="none" w:sz="0" w:space="0" w:color="auto"/>
        <w:left w:val="none" w:sz="0" w:space="0" w:color="auto"/>
        <w:bottom w:val="none" w:sz="0" w:space="0" w:color="auto"/>
        <w:right w:val="none" w:sz="0" w:space="0" w:color="auto"/>
      </w:divBdr>
    </w:div>
    <w:div w:id="214148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tadmissions@symbiosis.ac.i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ymlaw.ac.in/"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ymlaw.ac.i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cie.ac.in/"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ishal.asware\Desktop\LLM%20Prospectus%20-%20Placement%20data\LLM\LLM-Batch_%202023-24%20-%20Career%20Plan%20Details%20(Respons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[LLM-Batch_ 2023-24 - Career Plan Details (Responses) (1).xlsx]DIRECTOR REPORT SUBMISSION !PivotTable1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LLM 2023-24 (Placement)</a:t>
            </a:r>
          </a:p>
        </c:rich>
      </c:tx>
      <c:layout>
        <c:manualLayout>
          <c:xMode val="edge"/>
          <c:yMode val="edge"/>
          <c:x val="0.58398631216055463"/>
          <c:y val="1.76678445229681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pivotFmt>
      <c:pivotFmt>
        <c:idx val="6"/>
        <c:spPr>
          <a:solidFill>
            <a:schemeClr val="accent1"/>
          </a:solidFill>
          <a:ln>
            <a:noFill/>
          </a:ln>
          <a:effectLst>
            <a:outerShdw blurRad="254000" sx="102000" sy="102000" algn="ctr" rotWithShape="0">
              <a:prstClr val="black">
                <a:alpha val="20000"/>
              </a:prstClr>
            </a:outerShdw>
          </a:effectLst>
          <a:sp3d/>
        </c:spPr>
      </c:pivotFmt>
      <c:pivotFmt>
        <c:idx val="7"/>
        <c:spPr>
          <a:solidFill>
            <a:schemeClr val="accent1"/>
          </a:solidFill>
          <a:ln>
            <a:noFill/>
          </a:ln>
          <a:effectLst>
            <a:outerShdw blurRad="254000" sx="102000" sy="102000" algn="ctr" rotWithShape="0">
              <a:prstClr val="black">
                <a:alpha val="20000"/>
              </a:prstClr>
            </a:outerShdw>
          </a:effectLst>
          <a:sp3d/>
        </c:spPr>
      </c:pivotFmt>
      <c:pivotFmt>
        <c:idx val="8"/>
        <c:spPr>
          <a:solidFill>
            <a:schemeClr val="accent1"/>
          </a:solidFill>
          <a:ln>
            <a:noFill/>
          </a:ln>
          <a:effectLst>
            <a:outerShdw blurRad="254000" sx="102000" sy="102000" algn="ctr" rotWithShape="0">
              <a:prstClr val="black">
                <a:alpha val="20000"/>
              </a:prstClr>
            </a:outerShdw>
          </a:effectLst>
          <a:sp3d/>
        </c:spPr>
      </c:pivotFmt>
      <c:pivotFmt>
        <c:idx val="9"/>
        <c:spPr>
          <a:solidFill>
            <a:schemeClr val="accent1"/>
          </a:solidFill>
          <a:ln>
            <a:noFill/>
          </a:ln>
          <a:effectLst>
            <a:outerShdw blurRad="254000" sx="102000" sy="102000" algn="ctr" rotWithShape="0">
              <a:prstClr val="black">
                <a:alpha val="20000"/>
              </a:prstClr>
            </a:outerShdw>
          </a:effectLst>
          <a:sp3d/>
        </c:spPr>
      </c:pivotFmt>
      <c:pivotFmt>
        <c:idx val="10"/>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a:sp3d/>
        </c:spPr>
      </c:pivotFmt>
      <c:pivotFmt>
        <c:idx val="12"/>
        <c:spPr>
          <a:solidFill>
            <a:schemeClr val="accent1"/>
          </a:solidFill>
          <a:ln>
            <a:noFill/>
          </a:ln>
          <a:effectLst>
            <a:outerShdw blurRad="254000" sx="102000" sy="102000" algn="ctr" rotWithShape="0">
              <a:prstClr val="black">
                <a:alpha val="20000"/>
              </a:prstClr>
            </a:outerShdw>
          </a:effectLst>
          <a:sp3d/>
        </c:spPr>
      </c:pivotFmt>
      <c:pivotFmt>
        <c:idx val="13"/>
        <c:spPr>
          <a:solidFill>
            <a:schemeClr val="accent1"/>
          </a:solidFill>
          <a:ln>
            <a:noFill/>
          </a:ln>
          <a:effectLst>
            <a:outerShdw blurRad="254000" sx="102000" sy="102000" algn="ctr" rotWithShape="0">
              <a:prstClr val="black">
                <a:alpha val="20000"/>
              </a:prstClr>
            </a:outerShdw>
          </a:effectLst>
          <a:sp3d/>
        </c:spPr>
      </c:pivotFmt>
      <c:pivotFmt>
        <c:idx val="14"/>
        <c:spPr>
          <a:solidFill>
            <a:schemeClr val="accent1"/>
          </a:solidFill>
          <a:ln>
            <a:noFill/>
          </a:ln>
          <a:effectLst>
            <a:outerShdw blurRad="254000" sx="102000" sy="102000" algn="ctr" rotWithShape="0">
              <a:prstClr val="black">
                <a:alpha val="20000"/>
              </a:prstClr>
            </a:outerShdw>
          </a:effectLst>
          <a:sp3d/>
        </c:spPr>
      </c:pivotFmt>
      <c:pivotFmt>
        <c:idx val="15"/>
        <c:spPr>
          <a:solidFill>
            <a:schemeClr val="accent1"/>
          </a:solidFill>
          <a:ln>
            <a:noFill/>
          </a:ln>
          <a:effectLst>
            <a:outerShdw blurRad="254000" sx="102000" sy="102000" algn="ctr" rotWithShape="0">
              <a:prstClr val="black">
                <a:alpha val="20000"/>
              </a:prstClr>
            </a:outerShdw>
          </a:effectLst>
          <a:sp3d/>
        </c:spPr>
      </c:pivotFmt>
      <c:pivotFmt>
        <c:idx val="16"/>
        <c:spPr>
          <a:solidFill>
            <a:schemeClr val="accent1"/>
          </a:solidFill>
          <a:ln>
            <a:noFill/>
          </a:ln>
          <a:effectLst>
            <a:outerShdw blurRad="254000" sx="102000" sy="102000" algn="ctr" rotWithShape="0">
              <a:prstClr val="black">
                <a:alpha val="20000"/>
              </a:prstClr>
            </a:outerShdw>
          </a:effectLst>
          <a:sp3d/>
        </c:spPr>
      </c:pivotFmt>
      <c:pivotFmt>
        <c:idx val="17"/>
        <c:spPr>
          <a:solidFill>
            <a:schemeClr val="accent1"/>
          </a:solidFill>
          <a:ln>
            <a:noFill/>
          </a:ln>
          <a:effectLst>
            <a:outerShdw blurRad="254000" sx="102000" sy="102000" algn="ctr" rotWithShape="0">
              <a:prstClr val="black">
                <a:alpha val="20000"/>
              </a:prstClr>
            </a:outerShdw>
          </a:effectLst>
          <a:sp3d/>
        </c:spPr>
      </c:pivotFmt>
      <c:pivotFmt>
        <c:idx val="18"/>
        <c:spPr>
          <a:solidFill>
            <a:schemeClr val="accent1"/>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'DIRECTOR REPORT SUBMISSION '!$J$3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B4-4255-9E3D-66141FE813A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B4-4255-9E3D-66141FE813A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2B4-4255-9E3D-66141FE813A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2B4-4255-9E3D-66141FE813A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2B4-4255-9E3D-66141FE813A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2B4-4255-9E3D-66141FE813A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2B4-4255-9E3D-66141FE813A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2B4-4255-9E3D-66141FE813A4}"/>
              </c:ext>
            </c:extLst>
          </c:dPt>
          <c:dLbls>
            <c:dLbl>
              <c:idx val="0"/>
              <c:layout>
                <c:manualLayout>
                  <c:x val="-0.16598370981270108"/>
                  <c:y val="-8.81305472858296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B4-4255-9E3D-66141FE813A4}"/>
                </c:ext>
              </c:extLst>
            </c:dLbl>
            <c:dLbl>
              <c:idx val="1"/>
              <c:layout>
                <c:manualLayout>
                  <c:x val="4.8420413122721752E-2"/>
                  <c:y val="2.47187520287877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B4-4255-9E3D-66141FE813A4}"/>
                </c:ext>
              </c:extLst>
            </c:dLbl>
            <c:dLbl>
              <c:idx val="2"/>
              <c:layout>
                <c:manualLayout>
                  <c:x val="-0.14481954184645518"/>
                  <c:y val="4.97389239772590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B4-4255-9E3D-66141FE813A4}"/>
                </c:ext>
              </c:extLst>
            </c:dLbl>
            <c:dLbl>
              <c:idx val="3"/>
              <c:layout>
                <c:manualLayout>
                  <c:x val="-0.15134295181510574"/>
                  <c:y val="-9.82209268894391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B4-4255-9E3D-66141FE813A4}"/>
                </c:ext>
              </c:extLst>
            </c:dLbl>
            <c:dLbl>
              <c:idx val="4"/>
              <c:layout>
                <c:manualLayout>
                  <c:x val="-2.4993382510053799E-3"/>
                  <c:y val="-3.67743895087320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B4-4255-9E3D-66141FE813A4}"/>
                </c:ext>
              </c:extLst>
            </c:dLbl>
            <c:dLbl>
              <c:idx val="5"/>
              <c:layout>
                <c:manualLayout>
                  <c:x val="-9.1854587435379886E-2"/>
                  <c:y val="-0.124874562941116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B4-4255-9E3D-66141FE813A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'DIRECTOR REPORT SUBMISSION '!$I$4:$I$12</c:f>
              <c:strCache>
                <c:ptCount val="8"/>
                <c:pt idx="0">
                  <c:v>Academics</c:v>
                </c:pt>
                <c:pt idx="1">
                  <c:v>Civil Services</c:v>
                </c:pt>
                <c:pt idx="2">
                  <c:v>Corporate</c:v>
                </c:pt>
                <c:pt idx="3">
                  <c:v>Higher Study</c:v>
                </c:pt>
                <c:pt idx="4">
                  <c:v>Insurance</c:v>
                </c:pt>
                <c:pt idx="5">
                  <c:v>Judiciary</c:v>
                </c:pt>
                <c:pt idx="6">
                  <c:v>Law Firm</c:v>
                </c:pt>
                <c:pt idx="7">
                  <c:v>Litigation</c:v>
                </c:pt>
              </c:strCache>
            </c:strRef>
          </c:cat>
          <c:val>
            <c:numRef>
              <c:f>'DIRECTOR REPORT SUBMISSION '!$J$4:$J$12</c:f>
              <c:numCache>
                <c:formatCode>General</c:formatCode>
                <c:ptCount val="8"/>
                <c:pt idx="0">
                  <c:v>4</c:v>
                </c:pt>
                <c:pt idx="1">
                  <c:v>5</c:v>
                </c:pt>
                <c:pt idx="2">
                  <c:v>7</c:v>
                </c:pt>
                <c:pt idx="3">
                  <c:v>5</c:v>
                </c:pt>
                <c:pt idx="4">
                  <c:v>1</c:v>
                </c:pt>
                <c:pt idx="5">
                  <c:v>4</c:v>
                </c:pt>
                <c:pt idx="6">
                  <c:v>13</c:v>
                </c:pt>
                <c:pt idx="7">
                  <c:v>30</c:v>
                </c:pt>
              </c:numCache>
            </c:numRef>
          </c:val>
          <c:extLst>
            <c:ext xmlns:c16="http://schemas.microsoft.com/office/drawing/2014/chart" uri="{C3380CC4-5D6E-409C-BE32-E72D297353CC}">
              <c16:uniqueId val="{00000010-92B4-4255-9E3D-66141FE813A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77264-ABBF-42BF-8DB3-B478B0D5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21</Pages>
  <Words>5355</Words>
  <Characters>30204</Characters>
  <Application>Microsoft Office Word</Application>
  <DocSecurity>0</DocSecurity>
  <Lines>629</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Rajashree Hallur</dc:creator>
  <cp:lastModifiedBy>Abhinav Shrivastava</cp:lastModifiedBy>
  <cp:revision>328</cp:revision>
  <cp:lastPrinted>2017-07-12T06:52:00Z</cp:lastPrinted>
  <dcterms:created xsi:type="dcterms:W3CDTF">2021-03-01T06:09:00Z</dcterms:created>
  <dcterms:modified xsi:type="dcterms:W3CDTF">2024-10-05T13:51:00Z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3824ced0e892c3fa77d108705ad526be869a253662319b748f18fb8f231ea6a1</vt:lpwstr>
  </property>
</Properties>
</file>